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F5" w:rsidRPr="00774B4C" w:rsidRDefault="00474018" w:rsidP="009E20A3">
      <w:pPr>
        <w:spacing w:after="0"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>Первоначально о</w:t>
      </w:r>
      <w:r w:rsidR="00521AF5" w:rsidRPr="00774B4C">
        <w:rPr>
          <w:b/>
          <w:bCs/>
          <w:szCs w:val="28"/>
        </w:rPr>
        <w:t>публиковано в Сборнике муниципальных правовых актов</w:t>
      </w:r>
      <w:r>
        <w:rPr>
          <w:b/>
          <w:bCs/>
          <w:szCs w:val="28"/>
        </w:rPr>
        <w:t xml:space="preserve"> </w:t>
      </w:r>
      <w:r w:rsidR="00521AF5" w:rsidRPr="00774B4C">
        <w:rPr>
          <w:b/>
          <w:bCs/>
          <w:szCs w:val="28"/>
        </w:rPr>
        <w:t xml:space="preserve">Охотского муниципального района Хабаровского края </w:t>
      </w:r>
    </w:p>
    <w:p w:rsidR="00521AF5" w:rsidRPr="00774B4C" w:rsidRDefault="00521AF5" w:rsidP="009E20A3">
      <w:pPr>
        <w:spacing w:after="0" w:line="240" w:lineRule="auto"/>
        <w:jc w:val="right"/>
        <w:rPr>
          <w:szCs w:val="28"/>
        </w:rPr>
      </w:pPr>
      <w:r w:rsidRPr="00774B4C">
        <w:rPr>
          <w:b/>
          <w:bCs/>
          <w:szCs w:val="28"/>
        </w:rPr>
        <w:t>от 20.11.2015 № 8(92)2015</w:t>
      </w:r>
    </w:p>
    <w:p w:rsidR="00521AF5" w:rsidRPr="00774B4C" w:rsidRDefault="00521AF5" w:rsidP="009E20A3">
      <w:pPr>
        <w:tabs>
          <w:tab w:val="left" w:pos="6075"/>
        </w:tabs>
        <w:spacing w:after="0" w:line="240" w:lineRule="auto"/>
        <w:jc w:val="center"/>
        <w:rPr>
          <w:szCs w:val="28"/>
        </w:rPr>
      </w:pPr>
      <w:r w:rsidRPr="00774B4C">
        <w:rPr>
          <w:szCs w:val="28"/>
        </w:rPr>
        <w:t xml:space="preserve">АДМИНИСТРАЦИЯ </w:t>
      </w:r>
    </w:p>
    <w:p w:rsidR="00521AF5" w:rsidRPr="00774B4C" w:rsidRDefault="00521AF5" w:rsidP="009E20A3">
      <w:pPr>
        <w:tabs>
          <w:tab w:val="left" w:pos="6075"/>
        </w:tabs>
        <w:spacing w:after="0" w:line="240" w:lineRule="auto"/>
        <w:jc w:val="center"/>
        <w:rPr>
          <w:szCs w:val="28"/>
        </w:rPr>
      </w:pPr>
      <w:r w:rsidRPr="00774B4C">
        <w:rPr>
          <w:szCs w:val="28"/>
        </w:rPr>
        <w:t>ОХОТСКОГО МУНИЦИПАЛЬНОГО РАЙОНА</w:t>
      </w:r>
    </w:p>
    <w:p w:rsidR="00521AF5" w:rsidRPr="00774B4C" w:rsidRDefault="00521AF5" w:rsidP="009E20A3">
      <w:pPr>
        <w:tabs>
          <w:tab w:val="left" w:pos="6075"/>
        </w:tabs>
        <w:spacing w:after="0" w:line="240" w:lineRule="auto"/>
        <w:jc w:val="center"/>
        <w:rPr>
          <w:szCs w:val="28"/>
        </w:rPr>
      </w:pPr>
      <w:r w:rsidRPr="00774B4C">
        <w:rPr>
          <w:szCs w:val="28"/>
        </w:rPr>
        <w:t>ХАБАРОВСКОГО КРАЯ</w:t>
      </w:r>
    </w:p>
    <w:p w:rsidR="00521AF5" w:rsidRPr="00774B4C" w:rsidRDefault="00521AF5" w:rsidP="009E20A3">
      <w:pPr>
        <w:tabs>
          <w:tab w:val="left" w:pos="6075"/>
        </w:tabs>
        <w:spacing w:after="0" w:line="240" w:lineRule="auto"/>
        <w:ind w:left="5040"/>
        <w:jc w:val="center"/>
        <w:rPr>
          <w:szCs w:val="28"/>
        </w:rPr>
      </w:pPr>
    </w:p>
    <w:p w:rsidR="00521AF5" w:rsidRDefault="00521AF5" w:rsidP="009E20A3">
      <w:pPr>
        <w:tabs>
          <w:tab w:val="left" w:pos="6075"/>
        </w:tabs>
        <w:spacing w:after="0" w:line="240" w:lineRule="auto"/>
        <w:jc w:val="center"/>
        <w:rPr>
          <w:szCs w:val="28"/>
        </w:rPr>
      </w:pPr>
      <w:r w:rsidRPr="00774B4C">
        <w:rPr>
          <w:szCs w:val="28"/>
        </w:rPr>
        <w:t>ПОСТАНОВЛЕНИЕ</w:t>
      </w:r>
    </w:p>
    <w:p w:rsidR="00474018" w:rsidRDefault="00474018" w:rsidP="009E20A3">
      <w:pPr>
        <w:tabs>
          <w:tab w:val="left" w:pos="6075"/>
        </w:tabs>
        <w:spacing w:after="0" w:line="240" w:lineRule="auto"/>
        <w:jc w:val="center"/>
        <w:rPr>
          <w:szCs w:val="28"/>
        </w:rPr>
      </w:pPr>
    </w:p>
    <w:p w:rsidR="00474018" w:rsidRPr="00474018" w:rsidRDefault="00474018" w:rsidP="009E20A3">
      <w:pPr>
        <w:tabs>
          <w:tab w:val="left" w:pos="6075"/>
        </w:tabs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(с изменениями от 03.10.2017 № 36</w:t>
      </w:r>
      <w:r w:rsidR="00515708">
        <w:rPr>
          <w:b/>
          <w:i/>
          <w:szCs w:val="28"/>
        </w:rPr>
        <w:t>1, от 29.12.2017 № 5</w:t>
      </w:r>
      <w:r>
        <w:rPr>
          <w:b/>
          <w:i/>
          <w:szCs w:val="28"/>
        </w:rPr>
        <w:t>1</w:t>
      </w:r>
      <w:r w:rsidR="00515708">
        <w:rPr>
          <w:b/>
          <w:i/>
          <w:szCs w:val="28"/>
        </w:rPr>
        <w:t>9</w:t>
      </w:r>
      <w:r w:rsidR="00DB241A">
        <w:rPr>
          <w:b/>
          <w:i/>
          <w:szCs w:val="28"/>
        </w:rPr>
        <w:t>, от 19.03.2018 № 72</w:t>
      </w:r>
      <w:r w:rsidR="00E77676">
        <w:rPr>
          <w:b/>
          <w:i/>
          <w:szCs w:val="28"/>
        </w:rPr>
        <w:t>, от 27.12.2018 № 397, от 22.02.2019 № 62, от 02.04.2021 № 90</w:t>
      </w:r>
      <w:r>
        <w:rPr>
          <w:b/>
          <w:i/>
          <w:szCs w:val="28"/>
        </w:rPr>
        <w:t>)</w:t>
      </w:r>
    </w:p>
    <w:p w:rsidR="00E77676" w:rsidRDefault="00E77676" w:rsidP="009E20A3">
      <w:pPr>
        <w:tabs>
          <w:tab w:val="left" w:pos="4005"/>
          <w:tab w:val="left" w:pos="7155"/>
        </w:tabs>
        <w:spacing w:after="0" w:line="240" w:lineRule="auto"/>
        <w:rPr>
          <w:szCs w:val="28"/>
        </w:rPr>
      </w:pPr>
    </w:p>
    <w:p w:rsidR="00521AF5" w:rsidRPr="00774B4C" w:rsidRDefault="00521AF5" w:rsidP="009E20A3">
      <w:pPr>
        <w:tabs>
          <w:tab w:val="left" w:pos="4005"/>
          <w:tab w:val="left" w:pos="7155"/>
        </w:tabs>
        <w:spacing w:after="0" w:line="240" w:lineRule="auto"/>
        <w:rPr>
          <w:szCs w:val="28"/>
        </w:rPr>
      </w:pPr>
      <w:r>
        <w:rPr>
          <w:szCs w:val="28"/>
        </w:rPr>
        <w:t>12.11.2015 № 477</w:t>
      </w:r>
    </w:p>
    <w:p w:rsidR="00521AF5" w:rsidRPr="00774B4C" w:rsidRDefault="00521AF5" w:rsidP="009E20A3">
      <w:pPr>
        <w:spacing w:after="0" w:line="240" w:lineRule="auto"/>
        <w:jc w:val="both"/>
        <w:rPr>
          <w:szCs w:val="28"/>
        </w:rPr>
      </w:pPr>
      <w:r w:rsidRPr="00774B4C">
        <w:rPr>
          <w:szCs w:val="28"/>
        </w:rPr>
        <w:t>р.п. Охотск</w:t>
      </w:r>
    </w:p>
    <w:p w:rsidR="00521AF5" w:rsidRDefault="00521AF5" w:rsidP="00327CE1">
      <w:pPr>
        <w:spacing w:after="0" w:line="240" w:lineRule="auto"/>
        <w:jc w:val="center"/>
        <w:rPr>
          <w:szCs w:val="28"/>
        </w:rPr>
      </w:pPr>
    </w:p>
    <w:p w:rsidR="00521AF5" w:rsidRDefault="00521AF5" w:rsidP="00327CE1">
      <w:pPr>
        <w:spacing w:after="0" w:line="240" w:lineRule="exact"/>
        <w:rPr>
          <w:szCs w:val="28"/>
        </w:rPr>
      </w:pPr>
      <w:r>
        <w:rPr>
          <w:szCs w:val="28"/>
        </w:rPr>
        <w:t xml:space="preserve">О муниципальной программе  </w:t>
      </w:r>
    </w:p>
    <w:p w:rsidR="00521AF5" w:rsidRDefault="00BE6037" w:rsidP="00327CE1">
      <w:pPr>
        <w:spacing w:after="0" w:line="240" w:lineRule="exact"/>
        <w:rPr>
          <w:szCs w:val="28"/>
        </w:rPr>
      </w:pPr>
      <w:r>
        <w:rPr>
          <w:szCs w:val="28"/>
        </w:rPr>
        <w:t>«</w:t>
      </w:r>
      <w:r w:rsidR="00521AF5">
        <w:rPr>
          <w:szCs w:val="28"/>
        </w:rPr>
        <w:t xml:space="preserve">Молодежная политика </w:t>
      </w:r>
    </w:p>
    <w:p w:rsidR="00521AF5" w:rsidRDefault="00521AF5" w:rsidP="00327CE1">
      <w:pPr>
        <w:spacing w:after="0" w:line="240" w:lineRule="exact"/>
        <w:rPr>
          <w:szCs w:val="28"/>
        </w:rPr>
      </w:pPr>
      <w:r>
        <w:rPr>
          <w:szCs w:val="28"/>
        </w:rPr>
        <w:t>в Охотском муниципальном</w:t>
      </w:r>
    </w:p>
    <w:p w:rsidR="00521AF5" w:rsidRDefault="00521AF5" w:rsidP="00327CE1">
      <w:pPr>
        <w:spacing w:after="0" w:line="240" w:lineRule="exact"/>
        <w:rPr>
          <w:szCs w:val="28"/>
        </w:rPr>
      </w:pPr>
      <w:r>
        <w:rPr>
          <w:szCs w:val="28"/>
        </w:rPr>
        <w:t>районе на 2017-2025 годы»</w:t>
      </w:r>
    </w:p>
    <w:p w:rsidR="00521AF5" w:rsidRDefault="00521AF5" w:rsidP="00327CE1">
      <w:pPr>
        <w:spacing w:after="0" w:line="240" w:lineRule="exact"/>
        <w:rPr>
          <w:szCs w:val="28"/>
        </w:rPr>
      </w:pPr>
    </w:p>
    <w:p w:rsidR="00521AF5" w:rsidRDefault="00521AF5" w:rsidP="00327CE1">
      <w:pPr>
        <w:spacing w:after="0" w:line="240" w:lineRule="exact"/>
        <w:rPr>
          <w:szCs w:val="28"/>
        </w:rPr>
      </w:pPr>
      <w:r>
        <w:rPr>
          <w:szCs w:val="28"/>
        </w:rPr>
        <w:tab/>
      </w:r>
    </w:p>
    <w:p w:rsidR="00521AF5" w:rsidRDefault="00521AF5" w:rsidP="00327CE1">
      <w:pPr>
        <w:spacing w:after="0" w:line="240" w:lineRule="exact"/>
        <w:rPr>
          <w:szCs w:val="28"/>
        </w:rPr>
      </w:pPr>
    </w:p>
    <w:p w:rsidR="00521AF5" w:rsidRDefault="00521AF5" w:rsidP="00327CE1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В целях реализации молодежной политики на территории Охотского муниципального района администрация Охотского муниципального района</w:t>
      </w:r>
    </w:p>
    <w:p w:rsidR="00521AF5" w:rsidRDefault="00521AF5" w:rsidP="00327CE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521AF5" w:rsidRDefault="00521AF5" w:rsidP="00327CE1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szCs w:val="28"/>
        </w:rPr>
      </w:pPr>
      <w:r>
        <w:rPr>
          <w:szCs w:val="28"/>
        </w:rPr>
        <w:t>Утвердить прилагаемую муниципальную программу «Молодежная политика в Охотском муниципальном районе на 2017-2025 годы».</w:t>
      </w:r>
    </w:p>
    <w:p w:rsidR="00521AF5" w:rsidRDefault="00521AF5" w:rsidP="00327CE1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szCs w:val="28"/>
        </w:rPr>
      </w:pPr>
      <w:r>
        <w:rPr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521AF5" w:rsidRDefault="00521AF5" w:rsidP="00327CE1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после его официального опубликования.</w:t>
      </w:r>
    </w:p>
    <w:p w:rsidR="00521AF5" w:rsidRDefault="00521AF5" w:rsidP="00327CE1">
      <w:pPr>
        <w:spacing w:after="0" w:line="240" w:lineRule="auto"/>
        <w:rPr>
          <w:szCs w:val="28"/>
        </w:rPr>
      </w:pPr>
    </w:p>
    <w:p w:rsidR="00521AF5" w:rsidRDefault="00521AF5" w:rsidP="00327CE1">
      <w:pPr>
        <w:spacing w:after="0" w:line="240" w:lineRule="auto"/>
        <w:rPr>
          <w:szCs w:val="28"/>
        </w:rPr>
      </w:pPr>
    </w:p>
    <w:p w:rsidR="00521AF5" w:rsidRDefault="00521AF5" w:rsidP="00327CE1">
      <w:pPr>
        <w:spacing w:after="0" w:line="240" w:lineRule="auto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21AF5" w:rsidTr="00327CE1">
        <w:tc>
          <w:tcPr>
            <w:tcW w:w="4785" w:type="dxa"/>
          </w:tcPr>
          <w:p w:rsidR="00521AF5" w:rsidRDefault="00521AF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района                                                                                      </w:t>
            </w:r>
          </w:p>
        </w:tc>
        <w:tc>
          <w:tcPr>
            <w:tcW w:w="4785" w:type="dxa"/>
          </w:tcPr>
          <w:p w:rsidR="00521AF5" w:rsidRDefault="00521AF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Р.А. Пуховец</w:t>
            </w:r>
          </w:p>
        </w:tc>
      </w:tr>
    </w:tbl>
    <w:p w:rsidR="00521AF5" w:rsidRDefault="00521AF5" w:rsidP="00327CE1">
      <w:pPr>
        <w:spacing w:after="0" w:line="240" w:lineRule="auto"/>
        <w:ind w:left="5040"/>
        <w:jc w:val="both"/>
        <w:rPr>
          <w:szCs w:val="28"/>
        </w:rPr>
        <w:sectPr w:rsidR="00521AF5" w:rsidSect="008E462B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21AF5" w:rsidRPr="009B5DE6" w:rsidRDefault="00521AF5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lastRenderedPageBreak/>
        <w:t>УТВЕРЖДЕНА</w:t>
      </w:r>
    </w:p>
    <w:p w:rsidR="00521AF5" w:rsidRPr="009B5DE6" w:rsidRDefault="00521AF5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</w:p>
    <w:p w:rsidR="00521AF5" w:rsidRDefault="00521AF5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постановлением администрации Охотского муниципального </w:t>
      </w:r>
    </w:p>
    <w:p w:rsidR="00521AF5" w:rsidRDefault="00521AF5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>района</w:t>
      </w:r>
    </w:p>
    <w:p w:rsidR="00521AF5" w:rsidRPr="009B5DE6" w:rsidRDefault="00521AF5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</w:p>
    <w:p w:rsidR="00521AF5" w:rsidRDefault="00521AF5" w:rsidP="00E42E6C">
      <w:pPr>
        <w:spacing w:after="0" w:line="240" w:lineRule="exact"/>
        <w:ind w:left="5245"/>
        <w:jc w:val="center"/>
        <w:rPr>
          <w:szCs w:val="28"/>
        </w:rPr>
      </w:pPr>
      <w:r>
        <w:rPr>
          <w:szCs w:val="28"/>
          <w:lang w:eastAsia="ru-RU"/>
        </w:rPr>
        <w:t xml:space="preserve">от </w:t>
      </w:r>
      <w:r w:rsidRPr="00AB0AF1">
        <w:rPr>
          <w:szCs w:val="28"/>
        </w:rPr>
        <w:t>12.11.2015 № 477</w:t>
      </w:r>
    </w:p>
    <w:p w:rsidR="00474018" w:rsidRDefault="00474018" w:rsidP="00E42E6C">
      <w:pPr>
        <w:spacing w:after="0" w:line="240" w:lineRule="exact"/>
        <w:ind w:left="5245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(с изменениями от 03.10.2017 </w:t>
      </w:r>
    </w:p>
    <w:p w:rsidR="00474018" w:rsidRDefault="00474018" w:rsidP="00E42E6C">
      <w:pPr>
        <w:spacing w:after="0" w:line="240" w:lineRule="exact"/>
        <w:ind w:left="5245"/>
        <w:jc w:val="center"/>
        <w:rPr>
          <w:szCs w:val="28"/>
          <w:lang w:eastAsia="ru-RU"/>
        </w:rPr>
      </w:pPr>
      <w:r>
        <w:rPr>
          <w:b/>
          <w:i/>
          <w:szCs w:val="28"/>
        </w:rPr>
        <w:t>№ 361</w:t>
      </w:r>
      <w:r w:rsidR="0072038D">
        <w:rPr>
          <w:b/>
          <w:i/>
          <w:szCs w:val="28"/>
        </w:rPr>
        <w:t>,</w:t>
      </w:r>
      <w:r w:rsidR="00647EE7">
        <w:rPr>
          <w:b/>
          <w:i/>
          <w:szCs w:val="28"/>
        </w:rPr>
        <w:t xml:space="preserve">от 29.12.2017 № 519, </w:t>
      </w:r>
      <w:r w:rsidR="0072038D">
        <w:rPr>
          <w:b/>
          <w:i/>
          <w:szCs w:val="28"/>
        </w:rPr>
        <w:t xml:space="preserve"> от 19.03.2018 № 72</w:t>
      </w:r>
      <w:r w:rsidR="00E77676">
        <w:rPr>
          <w:b/>
          <w:i/>
          <w:szCs w:val="28"/>
        </w:rPr>
        <w:t xml:space="preserve">, </w:t>
      </w:r>
      <w:r w:rsidR="00E77676">
        <w:rPr>
          <w:b/>
          <w:i/>
          <w:szCs w:val="28"/>
        </w:rPr>
        <w:t>от 27.12.2018 № 397, от 22.02.2019 № 62, от 02.04.2021 № 90</w:t>
      </w:r>
      <w:r>
        <w:rPr>
          <w:b/>
          <w:i/>
          <w:szCs w:val="28"/>
        </w:rPr>
        <w:t>)</w:t>
      </w:r>
    </w:p>
    <w:p w:rsidR="00521AF5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>МУНИЦИПАЛЬНАЯ  ПРОГРАММА</w:t>
      </w: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«Молодежная политика в Охотском муниципальном районе </w:t>
      </w: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на 2017-2025</w:t>
      </w:r>
      <w:r w:rsidRPr="009B5DE6">
        <w:rPr>
          <w:szCs w:val="28"/>
          <w:lang w:eastAsia="ru-RU"/>
        </w:rPr>
        <w:t xml:space="preserve"> годы»</w:t>
      </w:r>
    </w:p>
    <w:p w:rsidR="00521AF5" w:rsidRPr="009B5DE6" w:rsidRDefault="00521AF5" w:rsidP="00E42E6C">
      <w:pPr>
        <w:spacing w:after="0" w:line="240" w:lineRule="exact"/>
        <w:jc w:val="center"/>
        <w:rPr>
          <w:b/>
          <w:szCs w:val="28"/>
          <w:lang w:eastAsia="ru-RU"/>
        </w:rPr>
      </w:pPr>
    </w:p>
    <w:p w:rsidR="00521AF5" w:rsidRPr="009B5DE6" w:rsidRDefault="00521AF5" w:rsidP="00E42E6C">
      <w:pPr>
        <w:numPr>
          <w:ilvl w:val="0"/>
          <w:numId w:val="2"/>
        </w:numPr>
        <w:spacing w:after="0" w:line="240" w:lineRule="exact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>Паспорт муниципальной программы</w:t>
      </w: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Наименование муниципальной    Программы                   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«Молодежная политика в Охотс</w:t>
            </w:r>
            <w:r>
              <w:rPr>
                <w:szCs w:val="28"/>
                <w:lang w:eastAsia="ru-RU"/>
              </w:rPr>
              <w:t>ком муниципальном районе на 2017-2025</w:t>
            </w:r>
            <w:r w:rsidRPr="009B5DE6">
              <w:rPr>
                <w:szCs w:val="28"/>
                <w:lang w:eastAsia="ru-RU"/>
              </w:rPr>
              <w:t xml:space="preserve"> годы» (далее</w:t>
            </w:r>
            <w:r>
              <w:rPr>
                <w:szCs w:val="28"/>
                <w:lang w:eastAsia="ru-RU"/>
              </w:rPr>
              <w:t xml:space="preserve"> по тексту – Программа, района)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Ответственный исполнитель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Программы 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заместитель главы администрации района по социальн</w:t>
            </w:r>
            <w:r>
              <w:rPr>
                <w:szCs w:val="28"/>
                <w:lang w:eastAsia="ru-RU"/>
              </w:rPr>
              <w:t xml:space="preserve">ым вопросам 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Соисполнители Программы  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отдел по семейной политике и социальной инфраструктуре администрации района;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отдел образования администрации района;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отдел культуры администрации района;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ответственный секретарь комиссии по делам несовершеннолетних и защите их прав при администрации района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Участники Программы          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главы городского и сельских поселений района 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отдел МВД России по Охотскому району 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D6B0D">
              <w:rPr>
                <w:szCs w:val="28"/>
              </w:rPr>
              <w:t xml:space="preserve">Охотская районная общественная организация Хабаровская краевая общественная организация ветеранов (пенсионеров) войны, труда, Вооруженных сил и </w:t>
            </w:r>
            <w:r w:rsidRPr="00DD6B0D">
              <w:rPr>
                <w:szCs w:val="28"/>
              </w:rPr>
              <w:lastRenderedPageBreak/>
              <w:t xml:space="preserve">правоохранительных органов </w:t>
            </w:r>
            <w:r w:rsidRPr="009B5DE6">
              <w:rPr>
                <w:szCs w:val="28"/>
                <w:lang w:eastAsia="ru-RU"/>
              </w:rPr>
              <w:t xml:space="preserve">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краевое государственное казенное учреждение «Центр социальной поддерж</w:t>
            </w:r>
            <w:r>
              <w:rPr>
                <w:szCs w:val="28"/>
                <w:lang w:eastAsia="ru-RU"/>
              </w:rPr>
              <w:t>ки населения по Николаевскому району</w:t>
            </w:r>
            <w:r w:rsidRPr="009B5DE6">
              <w:rPr>
                <w:szCs w:val="28"/>
                <w:lang w:eastAsia="ru-RU"/>
              </w:rPr>
              <w:t>»</w:t>
            </w:r>
            <w:r>
              <w:rPr>
                <w:szCs w:val="28"/>
                <w:lang w:eastAsia="ru-RU"/>
              </w:rPr>
              <w:t xml:space="preserve"> (отдел социальной поддержки населения по Охотскому району)</w:t>
            </w:r>
            <w:r w:rsidRPr="009B5DE6">
              <w:rPr>
                <w:szCs w:val="28"/>
                <w:lang w:eastAsia="ru-RU"/>
              </w:rPr>
              <w:t xml:space="preserve"> 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краевое государственное казенное учреждение «Центр занятости населения по Охотскому району» 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сектор опеки и попечительства по Охотскому району (по согласованию);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D6B0D">
              <w:rPr>
                <w:szCs w:val="28"/>
              </w:rPr>
              <w:t>отдел военного комиссариата Хабаровского края по Охотскому, Аяно-Майскому и Тугуро-Чумиканскому</w:t>
            </w:r>
            <w:r w:rsidR="00F222FB">
              <w:rPr>
                <w:szCs w:val="28"/>
              </w:rPr>
              <w:t xml:space="preserve"> </w:t>
            </w:r>
            <w:r w:rsidRPr="00DD6B0D">
              <w:rPr>
                <w:szCs w:val="28"/>
              </w:rPr>
              <w:t>районам</w:t>
            </w:r>
            <w:r w:rsidRPr="009B5DE6">
              <w:rPr>
                <w:szCs w:val="28"/>
                <w:lang w:eastAsia="ru-RU"/>
              </w:rPr>
              <w:t>(по согласованию)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rPr>
          <w:trHeight w:val="2196"/>
        </w:trPr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lastRenderedPageBreak/>
              <w:t>Цели Программы                    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содействие социальному, культурному, духовному и физическому развитию молодежи; создание условий для всестороннего развития молодого человека в различных сферах общественной жизни, защита прав и интересов молодежи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Задачи Программы                 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создание правовых, экономических и организационных условий и гарантий для самореализации личности молодого человека;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предоставление молодому человеку гарантируемого минимума социальных услуг по обучению, воспитанию, духовному и физическому развитию, профессиональной подготовке и трудоустройству;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молодежных и детских общественных объединений;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lastRenderedPageBreak/>
              <w:t>развитие разнообразных направлений творчества среди молодежи, поддержка творческой молодежи;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обеспечение реализации мероприятий, направленных на формирование и развитие системы информационного обеспечения молодежи;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обеспечение максимально возможной трудовой занятости молодежи;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создание условий для гражданского становления и патриотического воспитания молодежи</w:t>
            </w:r>
          </w:p>
          <w:p w:rsidR="00521AF5" w:rsidRPr="009B5DE6" w:rsidRDefault="00521AF5" w:rsidP="009A264A">
            <w:pPr>
              <w:spacing w:after="0" w:line="240" w:lineRule="auto"/>
              <w:ind w:left="-107"/>
              <w:rPr>
                <w:szCs w:val="28"/>
                <w:lang w:eastAsia="ru-RU"/>
              </w:rPr>
            </w:pPr>
          </w:p>
        </w:tc>
      </w:tr>
      <w:tr w:rsidR="00521AF5" w:rsidRPr="00DD6B0D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lastRenderedPageBreak/>
              <w:t>Перечень основных мероприятий      -Программы</w:t>
            </w:r>
          </w:p>
        </w:tc>
        <w:tc>
          <w:tcPr>
            <w:tcW w:w="4785" w:type="dxa"/>
          </w:tcPr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системы муниципальной поддержки детских и молодежных общественных объединений, действующих на территории района, и содействие реализации гражданских инициатив;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формирование условий для гражданского становления, патриотического, духовно-нравственного воспитания молодежи;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укрепление института молодой семьи, содействие в решении ее жизненных проблем;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содействие формированию здорового образа </w:t>
            </w:r>
            <w:r w:rsidR="00F9593B" w:rsidRPr="009B5DE6">
              <w:rPr>
                <w:szCs w:val="28"/>
                <w:lang w:eastAsia="ru-RU"/>
              </w:rPr>
              <w:t>и стиля</w:t>
            </w:r>
            <w:r w:rsidRPr="009B5DE6">
              <w:rPr>
                <w:szCs w:val="28"/>
                <w:lang w:eastAsia="ru-RU"/>
              </w:rPr>
              <w:t xml:space="preserve"> жизни, 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укреплению здоровья молодых граждан;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молодежной культуры и творчества, поддержка талантливых и одаренных молодых граждан;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системы детского, молодежного и семейного отдыха в летний период;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правовое </w:t>
            </w:r>
            <w:r w:rsidR="00F9593B" w:rsidRPr="009B5DE6">
              <w:rPr>
                <w:szCs w:val="28"/>
                <w:lang w:eastAsia="ru-RU"/>
              </w:rPr>
              <w:t>воспитание молодых</w:t>
            </w:r>
            <w:r w:rsidRPr="009B5DE6">
              <w:rPr>
                <w:szCs w:val="28"/>
                <w:lang w:eastAsia="ru-RU"/>
              </w:rPr>
              <w:t xml:space="preserve"> граждан, повышение экономической культуры, стимулирование предпринимательской инициативы, повышение конкурентоспособности на  рынке;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мероприятия по благоустройству </w:t>
            </w:r>
            <w:r>
              <w:rPr>
                <w:szCs w:val="28"/>
                <w:lang w:eastAsia="ru-RU"/>
              </w:rPr>
              <w:lastRenderedPageBreak/>
              <w:t>территории района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AB0AF1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lastRenderedPageBreak/>
              <w:t>Основные целевые индикаторы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(показатели) Программы   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доля молодежи в возрасте 14 - 18 лет, охваченных организованными формами отдыха, оздоровления и занятости;</w:t>
            </w:r>
          </w:p>
          <w:p w:rsidR="00521AF5" w:rsidRPr="009B5DE6" w:rsidRDefault="00F9593B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охват молодежи</w:t>
            </w:r>
            <w:r w:rsidR="00521AF5" w:rsidRPr="009B5DE6">
              <w:rPr>
                <w:szCs w:val="28"/>
                <w:lang w:eastAsia="ru-RU"/>
              </w:rPr>
              <w:t xml:space="preserve"> в возрасте 14 - 18 лет, занимающихся по программам дополнительного образования;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доля молодых людей, вовлеченных в деятельность детских и молодежных общественных </w:t>
            </w:r>
            <w:r w:rsidR="00F9593B" w:rsidRPr="009B5DE6">
              <w:rPr>
                <w:szCs w:val="28"/>
                <w:lang w:eastAsia="ru-RU"/>
              </w:rPr>
              <w:t xml:space="preserve">объединений;  </w:t>
            </w:r>
            <w:r w:rsidRPr="009B5DE6">
              <w:rPr>
                <w:szCs w:val="28"/>
                <w:lang w:eastAsia="ru-RU"/>
              </w:rPr>
              <w:t xml:space="preserve">                 доля молодых людей, участвующих в мероприятиях (конкурсах, фестивалях, олимпиадах) научно-технической и творческой направленности;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охват молодежи, принимающей участие в мероприятиях (акциях, фестивалях), направленных на нравственное, гражданское патриотическое воспитание;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доля молодежи, </w:t>
            </w:r>
            <w:r w:rsidR="00F9593B" w:rsidRPr="009B5DE6">
              <w:rPr>
                <w:szCs w:val="28"/>
                <w:lang w:eastAsia="ru-RU"/>
              </w:rPr>
              <w:t>занимающейся спортом</w:t>
            </w:r>
            <w:r w:rsidRPr="009B5DE6">
              <w:rPr>
                <w:szCs w:val="28"/>
                <w:lang w:eastAsia="ru-RU"/>
              </w:rPr>
              <w:t>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доля молодежи</w:t>
            </w:r>
            <w:r>
              <w:rPr>
                <w:szCs w:val="28"/>
                <w:lang w:eastAsia="ru-RU"/>
              </w:rPr>
              <w:t>,</w:t>
            </w:r>
            <w:r w:rsidRPr="009B5DE6">
              <w:rPr>
                <w:szCs w:val="28"/>
                <w:lang w:eastAsia="ru-RU"/>
              </w:rPr>
              <w:t xml:space="preserve"> трудоустроенной на предприятия района;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доля молодежи, задействованной в волонтерском движении</w:t>
            </w:r>
          </w:p>
          <w:p w:rsidR="00521AF5" w:rsidRPr="009B5DE6" w:rsidRDefault="00521AF5" w:rsidP="009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521AF5" w:rsidRPr="00DD6B0D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Этапы и сроки реализации                  -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Программы       </w:t>
            </w:r>
          </w:p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 1 этап с </w:t>
            </w:r>
            <w:r w:rsidR="00F9593B">
              <w:rPr>
                <w:szCs w:val="28"/>
                <w:lang w:eastAsia="ru-RU"/>
              </w:rPr>
              <w:t>2017 –</w:t>
            </w:r>
            <w:r>
              <w:rPr>
                <w:szCs w:val="28"/>
                <w:lang w:eastAsia="ru-RU"/>
              </w:rPr>
              <w:t xml:space="preserve"> 2025</w:t>
            </w:r>
            <w:r w:rsidRPr="009B5DE6">
              <w:rPr>
                <w:szCs w:val="28"/>
                <w:lang w:eastAsia="ru-RU"/>
              </w:rPr>
              <w:t xml:space="preserve"> годы</w:t>
            </w:r>
          </w:p>
        </w:tc>
      </w:tr>
      <w:tr w:rsidR="00C643B4" w:rsidRPr="00DD6B0D" w:rsidTr="004524C1">
        <w:tc>
          <w:tcPr>
            <w:tcW w:w="4785" w:type="dxa"/>
            <w:shd w:val="clear" w:color="auto" w:fill="auto"/>
          </w:tcPr>
          <w:p w:rsidR="00C643B4" w:rsidRPr="0090356D" w:rsidRDefault="00C643B4" w:rsidP="00C643B4">
            <w:pPr>
              <w:spacing w:after="0" w:line="240" w:lineRule="exact"/>
              <w:rPr>
                <w:bCs/>
                <w:szCs w:val="28"/>
              </w:rPr>
            </w:pPr>
            <w:r w:rsidRPr="0090356D">
              <w:rPr>
                <w:bCs/>
                <w:szCs w:val="28"/>
              </w:rPr>
              <w:t xml:space="preserve">Объемы и источники </w:t>
            </w:r>
            <w:r>
              <w:rPr>
                <w:bCs/>
                <w:szCs w:val="28"/>
              </w:rPr>
              <w:t xml:space="preserve">                     - </w:t>
            </w:r>
            <w:r w:rsidRPr="0090356D">
              <w:rPr>
                <w:bCs/>
                <w:szCs w:val="28"/>
              </w:rPr>
              <w:t>финансирования Программы</w:t>
            </w:r>
          </w:p>
          <w:p w:rsidR="00C643B4" w:rsidRPr="0090356D" w:rsidRDefault="00C643B4" w:rsidP="00C643B4">
            <w:pPr>
              <w:spacing w:after="0" w:line="240" w:lineRule="exact"/>
              <w:rPr>
                <w:bCs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>
              <w:rPr>
                <w:szCs w:val="28"/>
              </w:rPr>
              <w:t>объем финансирования Про</w:t>
            </w:r>
            <w:r w:rsidRPr="00B32C1D">
              <w:rPr>
                <w:szCs w:val="28"/>
              </w:rPr>
              <w:t>граммы за счет средств бюджета района составляет 2 898,1 тыс. рублей, в том числе: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2017 год – 698,0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2018 год – 170,0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2019 год – 100,0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2020 год – 92,1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2021 год – 100,0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2022 год – 100,0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2023 год -530,0 тыс. рублей</w:t>
            </w:r>
          </w:p>
          <w:p w:rsidR="00B32C1D" w:rsidRPr="00B32C1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2024 год – 546,0 тыс. рублей</w:t>
            </w:r>
          </w:p>
          <w:p w:rsidR="00C643B4" w:rsidRPr="0090356D" w:rsidRDefault="00B32C1D" w:rsidP="009A264A">
            <w:pPr>
              <w:spacing w:after="0" w:line="240" w:lineRule="exact"/>
              <w:ind w:left="34"/>
              <w:rPr>
                <w:szCs w:val="28"/>
              </w:rPr>
            </w:pPr>
            <w:r w:rsidRPr="00B32C1D">
              <w:rPr>
                <w:szCs w:val="28"/>
              </w:rPr>
              <w:t>2025 год – 562,0 тыс. рублей</w:t>
            </w:r>
            <w:r w:rsidR="00C643B4">
              <w:rPr>
                <w:szCs w:val="28"/>
              </w:rPr>
              <w:t>».</w:t>
            </w:r>
          </w:p>
        </w:tc>
      </w:tr>
      <w:tr w:rsidR="00521AF5" w:rsidRPr="00DD6B0D" w:rsidTr="00A438D5">
        <w:tc>
          <w:tcPr>
            <w:tcW w:w="4785" w:type="dxa"/>
          </w:tcPr>
          <w:p w:rsidR="00521AF5" w:rsidRPr="009B5DE6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 xml:space="preserve">Ожидаемые конечные результаты     -реализации Программы  </w:t>
            </w:r>
          </w:p>
        </w:tc>
        <w:tc>
          <w:tcPr>
            <w:tcW w:w="4785" w:type="dxa"/>
          </w:tcPr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расширение возможностей для творческого развития молодого человека, реализации его интересов;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lastRenderedPageBreak/>
              <w:t>готовность подрастающего поколения к защите Отечества, воспитание молодежи в духе боевых традиций старшего поколения, обеспечение связи нравственного, гражданского и физического аспектов патриотического воспитания молодежи, возрождение у молодого поколения традиционных моральных ценностей;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наличие правовых, экономических, организационных условий и гарантий для самореализации личности молодого человека;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разнообразных направлений творчества среди молодежи, поддержка творческой молодежи;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укрепление здоровья молодого человека, формирование здорового образа жизни;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профилактика безнадзорности, правонарушений в молодежной среде;</w:t>
            </w:r>
          </w:p>
          <w:p w:rsidR="00521AF5" w:rsidRPr="009B5DE6" w:rsidRDefault="00521AF5" w:rsidP="009A264A">
            <w:pPr>
              <w:spacing w:after="0" w:line="240" w:lineRule="auto"/>
              <w:rPr>
                <w:szCs w:val="28"/>
                <w:lang w:eastAsia="ru-RU"/>
              </w:rPr>
            </w:pPr>
            <w:r w:rsidRPr="009B5DE6">
              <w:rPr>
                <w:szCs w:val="28"/>
                <w:lang w:eastAsia="ru-RU"/>
              </w:rPr>
              <w:t>развитие системы информационного обеспечения молодежи</w:t>
            </w:r>
          </w:p>
          <w:p w:rsidR="00521AF5" w:rsidRPr="009B5DE6" w:rsidRDefault="00521AF5" w:rsidP="009A264A">
            <w:pPr>
              <w:spacing w:after="0" w:line="240" w:lineRule="auto"/>
              <w:ind w:left="-108"/>
              <w:rPr>
                <w:szCs w:val="28"/>
                <w:lang w:eastAsia="ru-RU"/>
              </w:rPr>
            </w:pPr>
          </w:p>
        </w:tc>
      </w:tr>
    </w:tbl>
    <w:p w:rsidR="00521AF5" w:rsidRPr="009B5DE6" w:rsidRDefault="00521AF5" w:rsidP="00E42E6C">
      <w:pPr>
        <w:spacing w:after="0" w:line="240" w:lineRule="auto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9B5DE6">
        <w:rPr>
          <w:szCs w:val="28"/>
          <w:lang w:eastAsia="ru-RU"/>
        </w:rPr>
        <w:t>Содержание проблемы и обоснование необходимости её решения</w:t>
      </w:r>
    </w:p>
    <w:p w:rsidR="00521AF5" w:rsidRPr="009B5DE6" w:rsidRDefault="00521AF5" w:rsidP="00E42E6C">
      <w:pPr>
        <w:spacing w:after="0" w:line="240" w:lineRule="auto"/>
        <w:ind w:left="720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Основной целью принятия</w:t>
      </w:r>
      <w:r w:rsidRPr="009B5DE6">
        <w:rPr>
          <w:szCs w:val="28"/>
          <w:lang w:eastAsia="ru-RU"/>
        </w:rPr>
        <w:t xml:space="preserve"> Программы является создание условий для успешной социализации и эффективной самореализации молодежи, качественное развитие потенциала молодежи и его использование в интересах инновационного развития района.</w:t>
      </w:r>
    </w:p>
    <w:p w:rsidR="00521AF5" w:rsidRPr="009B5DE6" w:rsidRDefault="00521AF5" w:rsidP="009A264A">
      <w:pPr>
        <w:spacing w:after="0" w:line="240" w:lineRule="auto"/>
        <w:ind w:firstLine="720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Молодежь является одним из главных факторов обеспечения развития государства и общества, активным участником социально-экономических и общественно-политических процессов.</w:t>
      </w:r>
    </w:p>
    <w:p w:rsidR="00521AF5" w:rsidRPr="009B5DE6" w:rsidRDefault="00521AF5" w:rsidP="009A264A">
      <w:pPr>
        <w:spacing w:after="0" w:line="240" w:lineRule="auto"/>
        <w:jc w:val="both"/>
        <w:rPr>
          <w:b/>
          <w:szCs w:val="28"/>
          <w:lang w:eastAsia="ru-RU"/>
        </w:rPr>
      </w:pPr>
      <w:r w:rsidRPr="009B5DE6">
        <w:rPr>
          <w:szCs w:val="28"/>
          <w:lang w:eastAsia="ru-RU"/>
        </w:rPr>
        <w:tab/>
        <w:t>Численность молодежи района (</w:t>
      </w:r>
      <w:r>
        <w:rPr>
          <w:szCs w:val="28"/>
          <w:lang w:eastAsia="ru-RU"/>
        </w:rPr>
        <w:t>от 14 до 30 лет) составляет 1268 человек (18</w:t>
      </w:r>
      <w:r w:rsidRPr="009B5DE6">
        <w:rPr>
          <w:szCs w:val="28"/>
          <w:lang w:eastAsia="ru-RU"/>
        </w:rPr>
        <w:t xml:space="preserve"> процентов от всего населения района).</w:t>
      </w:r>
    </w:p>
    <w:p w:rsidR="00521AF5" w:rsidRPr="009B5DE6" w:rsidRDefault="00521AF5" w:rsidP="009A264A">
      <w:pPr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2015/2016</w:t>
      </w:r>
      <w:r w:rsidRPr="009B5DE6">
        <w:rPr>
          <w:szCs w:val="28"/>
          <w:lang w:eastAsia="ru-RU"/>
        </w:rPr>
        <w:t xml:space="preserve"> учебном году в ср</w:t>
      </w:r>
      <w:r>
        <w:rPr>
          <w:szCs w:val="28"/>
          <w:lang w:eastAsia="ru-RU"/>
        </w:rPr>
        <w:t>едних общеобразовательных организациях обучается 253 учащихся в возрасте от 14 - 17</w:t>
      </w:r>
      <w:r w:rsidRPr="009B5DE6">
        <w:rPr>
          <w:szCs w:val="28"/>
          <w:lang w:eastAsia="ru-RU"/>
        </w:rPr>
        <w:t xml:space="preserve"> лет. Рабо</w:t>
      </w:r>
      <w:r>
        <w:rPr>
          <w:szCs w:val="28"/>
          <w:lang w:eastAsia="ru-RU"/>
        </w:rPr>
        <w:t>тающая  молодежь составляет 935</w:t>
      </w:r>
      <w:r w:rsidRPr="009B5DE6">
        <w:rPr>
          <w:szCs w:val="28"/>
          <w:lang w:eastAsia="ru-RU"/>
        </w:rPr>
        <w:t xml:space="preserve"> человек,</w:t>
      </w:r>
      <w:r w:rsidR="00C643B4">
        <w:rPr>
          <w:szCs w:val="28"/>
          <w:lang w:eastAsia="ru-RU"/>
        </w:rPr>
        <w:t xml:space="preserve"> </w:t>
      </w:r>
      <w:r w:rsidRPr="009B5DE6">
        <w:rPr>
          <w:szCs w:val="28"/>
          <w:lang w:eastAsia="ru-RU"/>
        </w:rPr>
        <w:t>на учете в КГКУ «Центр занятости населения</w:t>
      </w:r>
      <w:r>
        <w:rPr>
          <w:szCs w:val="28"/>
          <w:lang w:eastAsia="ru-RU"/>
        </w:rPr>
        <w:t xml:space="preserve"> по Охотскому району» состоит 18</w:t>
      </w:r>
      <w:r w:rsidRPr="009B5DE6">
        <w:rPr>
          <w:szCs w:val="28"/>
          <w:lang w:eastAsia="ru-RU"/>
        </w:rPr>
        <w:t xml:space="preserve"> человек,25 граждан имеют определенную инвалидную категорию. </w:t>
      </w:r>
    </w:p>
    <w:p w:rsidR="00521AF5" w:rsidRPr="009B5DE6" w:rsidRDefault="00521AF5" w:rsidP="009A264A">
      <w:pPr>
        <w:spacing w:after="0" w:line="240" w:lineRule="auto"/>
        <w:ind w:firstLine="720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Вызывает тревогу потребление подростками и молодежью психоактивных веществ: табака, алкоголя, токсических и наркотических препаратов. Мониторинг среди несовершеннолетних показал, что более половины школьников курят, три четверти употребляют слабоалкогольные напитки и пиво, каждый седьмой школьник знаком с наркотическими средствами, причем некоторые употребляют их периодически.</w:t>
      </w:r>
    </w:p>
    <w:p w:rsidR="00521AF5" w:rsidRPr="009B5DE6" w:rsidRDefault="00521AF5" w:rsidP="009A264A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Возникают проблемы с трудоустройством молодых граждан. Руководители предприятий района неохотно предоставляют рабочие места молодежи. Нет системы наставничества для молодежи.</w:t>
      </w:r>
    </w:p>
    <w:p w:rsidR="00521AF5" w:rsidRPr="009B5DE6" w:rsidRDefault="00521AF5" w:rsidP="009A264A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Детские и молодежные общественные объединения не являются инициаторами активной работы с детьми и молодежью.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Преимущество программно-целевого метода состоит в системном подходе к решению реализации молодежной политики на территории района. 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Последовательная реализация мероприятий Программы позволит: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получить и обобщить информацию о реальном положении дел в молодежной среде района;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определить первоочередные </w:t>
      </w:r>
      <w:r>
        <w:rPr>
          <w:szCs w:val="28"/>
          <w:lang w:eastAsia="ru-RU"/>
        </w:rPr>
        <w:t xml:space="preserve">задачи и основные приоритеты в </w:t>
      </w:r>
      <w:r w:rsidRPr="009B5DE6">
        <w:rPr>
          <w:szCs w:val="28"/>
          <w:lang w:eastAsia="ru-RU"/>
        </w:rPr>
        <w:t xml:space="preserve"> молодежной политике района;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 принять обоснованные решения о необходимости реализации соответствующих мероприятий Программы.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Мероприятия, реализуемые в рамках настоящей Программы, не дублируют другие программные мероприятия, финансируемые на территории района.</w:t>
      </w:r>
    </w:p>
    <w:p w:rsidR="00521AF5" w:rsidRPr="009B5DE6" w:rsidRDefault="00521AF5" w:rsidP="00E42E6C">
      <w:pPr>
        <w:spacing w:after="0" w:line="240" w:lineRule="auto"/>
        <w:ind w:firstLine="708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9B5DE6">
        <w:rPr>
          <w:szCs w:val="28"/>
          <w:lang w:eastAsia="ru-RU"/>
        </w:rPr>
        <w:t>Цели и задачи Программы</w:t>
      </w:r>
    </w:p>
    <w:p w:rsidR="00521AF5" w:rsidRPr="009B5DE6" w:rsidRDefault="00521AF5" w:rsidP="00E42E6C">
      <w:pPr>
        <w:spacing w:after="0" w:line="240" w:lineRule="auto"/>
        <w:ind w:left="720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  <w:t>Основной целью Программы является содействие социальному, культурному, духовному и физическому развитию молодежи, создание условий для всестороннего развития молодого человека в различных сферах общественной жизни, защита прав и интересов молодежи.</w:t>
      </w:r>
    </w:p>
    <w:p w:rsidR="00521AF5" w:rsidRPr="009B5DE6" w:rsidRDefault="00521AF5" w:rsidP="009A264A">
      <w:pPr>
        <w:spacing w:after="0" w:line="240" w:lineRule="auto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  <w:t>В рамках Программы должны быть решены следующие задачи: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создание правовых, экономических и организационных условий и гарантий для самореализации личности молодого человека;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предоставление молодому человеку гарантируемого минимума социальных услуг по обучению, воспитанию, духовному и физическому развитию, профессиональной подготовке и трудоустройству;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развитие молодежных и детских объединений;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развитие разнообразных направлений творчества среди молодежи, поддержка творческой молодежи;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обеспечение реализации мероприятий, направленных на формирование и развитие сис</w:t>
      </w:r>
      <w:r>
        <w:rPr>
          <w:szCs w:val="28"/>
          <w:lang w:eastAsia="ru-RU"/>
        </w:rPr>
        <w:t>темы информационного обеспечения</w:t>
      </w:r>
      <w:r w:rsidRPr="009B5DE6">
        <w:rPr>
          <w:szCs w:val="28"/>
          <w:lang w:eastAsia="ru-RU"/>
        </w:rPr>
        <w:t xml:space="preserve"> молодежи;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обеспечение максимально возможной трудовой занятости молодежи;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создание условий для гражданского становления и патриотического воспитания молодежи;</w:t>
      </w:r>
    </w:p>
    <w:p w:rsidR="00521AF5" w:rsidRPr="009B5DE6" w:rsidRDefault="00521AF5" w:rsidP="009A264A">
      <w:pPr>
        <w:spacing w:after="0" w:line="240" w:lineRule="auto"/>
        <w:ind w:left="-1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</w:r>
      <w:r w:rsidRPr="009B5DE6">
        <w:rPr>
          <w:szCs w:val="28"/>
          <w:lang w:eastAsia="ru-RU"/>
        </w:rPr>
        <w:tab/>
        <w:t>- профилактика правонарушений среди несовершеннолетних и молодежи.</w:t>
      </w:r>
    </w:p>
    <w:p w:rsidR="00521AF5" w:rsidRPr="009B5DE6" w:rsidRDefault="00521AF5" w:rsidP="009A264A">
      <w:pPr>
        <w:spacing w:after="0" w:line="240" w:lineRule="auto"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t>4.</w:t>
      </w:r>
      <w:r w:rsidRPr="009B5DE6">
        <w:rPr>
          <w:szCs w:val="28"/>
          <w:lang w:eastAsia="ru-RU"/>
        </w:rPr>
        <w:t xml:space="preserve"> Прогноз конечных результатов</w:t>
      </w:r>
    </w:p>
    <w:p w:rsidR="00521AF5" w:rsidRPr="009B5DE6" w:rsidRDefault="00521AF5" w:rsidP="00E42E6C">
      <w:pPr>
        <w:spacing w:after="0" w:line="240" w:lineRule="auto"/>
        <w:ind w:left="705"/>
        <w:jc w:val="center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ind w:firstLine="705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Как показывает практика на федеральном и региональном уровне, решение приоритетных задач по реализации молодежной политики целесообразно решать программно – целевым методом, что позволяет сосредоточить материальные и финансовые ресурсы на решении наиболее острых проблем в молодежной среде.</w:t>
      </w:r>
    </w:p>
    <w:p w:rsidR="00521AF5" w:rsidRPr="009B5DE6" w:rsidRDefault="00521AF5" w:rsidP="009A264A">
      <w:pPr>
        <w:spacing w:after="0" w:line="240" w:lineRule="auto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  <w:t>Мероприятия в рамках районной Программы не дублируют иные реализуемые Программы на территории района и не финансируются из иных источников.</w:t>
      </w:r>
    </w:p>
    <w:p w:rsidR="00521AF5" w:rsidRPr="009B5DE6" w:rsidRDefault="00521AF5" w:rsidP="009A264A">
      <w:pPr>
        <w:spacing w:after="0" w:line="240" w:lineRule="auto"/>
        <w:ind w:firstLine="705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ab/>
        <w:t>Реализация данной Программы позволит: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- обеспечить эффективное взаимодействие различных систем, ведомств, объединений, организаций в формировании положительной динамики изменений в молодежной среде;</w:t>
      </w:r>
    </w:p>
    <w:p w:rsidR="00521AF5" w:rsidRPr="009B5DE6" w:rsidRDefault="00521AF5" w:rsidP="009A264A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- воспитать у молодежи дух боевых традиций старшего поколения, обеспечить связи нравственного, гражданского и физического аспектов патриотического воспитания молодежи; </w:t>
      </w:r>
    </w:p>
    <w:p w:rsidR="00521AF5" w:rsidRPr="009B5DE6" w:rsidRDefault="00521AF5" w:rsidP="009A264A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- возродить у молодого поколения традиционных моральных ценностей;</w:t>
      </w:r>
    </w:p>
    <w:p w:rsidR="00521AF5" w:rsidRPr="009B5DE6" w:rsidRDefault="00521AF5" w:rsidP="009A264A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9B5DE6">
        <w:rPr>
          <w:b/>
          <w:szCs w:val="28"/>
          <w:lang w:eastAsia="ru-RU"/>
        </w:rPr>
        <w:t xml:space="preserve">- </w:t>
      </w:r>
      <w:r w:rsidRPr="009B5DE6">
        <w:rPr>
          <w:szCs w:val="28"/>
          <w:lang w:eastAsia="ru-RU"/>
        </w:rPr>
        <w:t>развить систему информационного обеспечения молодежи;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- сократить рост вовлечения молодежи района в алкогольную и наркотическую зависимость;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- сократить долю правонарушений и п</w:t>
      </w:r>
      <w:r>
        <w:rPr>
          <w:szCs w:val="28"/>
          <w:lang w:eastAsia="ru-RU"/>
        </w:rPr>
        <w:t>реступлений среди молодежи.</w:t>
      </w:r>
    </w:p>
    <w:p w:rsidR="00521AF5" w:rsidRPr="009B5DE6" w:rsidRDefault="00521AF5" w:rsidP="00E42E6C">
      <w:pPr>
        <w:spacing w:after="0" w:line="240" w:lineRule="auto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9B5DE6">
        <w:rPr>
          <w:szCs w:val="28"/>
          <w:lang w:eastAsia="ru-RU"/>
        </w:rPr>
        <w:t>Перечень индикаторов (показателей) Программы</w:t>
      </w:r>
    </w:p>
    <w:p w:rsidR="00521AF5" w:rsidRPr="009B5DE6" w:rsidRDefault="00521AF5" w:rsidP="00E42E6C">
      <w:pPr>
        <w:spacing w:after="0" w:line="240" w:lineRule="auto"/>
        <w:ind w:left="1080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Для оценки результатов реализации Программы предлагается использовать в качестве определяющих индикаторы, которые являются наиболее важными для сферы развития </w:t>
      </w:r>
      <w:r w:rsidR="009A264A" w:rsidRPr="009B5DE6">
        <w:rPr>
          <w:szCs w:val="28"/>
          <w:lang w:eastAsia="ru-RU"/>
        </w:rPr>
        <w:t>молодежной политики</w:t>
      </w:r>
      <w:r w:rsidRPr="009B5DE6">
        <w:rPr>
          <w:szCs w:val="28"/>
          <w:lang w:eastAsia="ru-RU"/>
        </w:rPr>
        <w:t>.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Информация о составе и значениях индикаторов (показателей) Программы с расшифровкой плановых значений по годам представлена в приложении № 1 к настоящей Программе.</w:t>
      </w:r>
    </w:p>
    <w:p w:rsidR="00521AF5" w:rsidRPr="009B5DE6" w:rsidRDefault="00521AF5" w:rsidP="00E42E6C">
      <w:pPr>
        <w:spacing w:after="0" w:line="240" w:lineRule="auto"/>
        <w:ind w:firstLine="709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9B5DE6">
        <w:rPr>
          <w:szCs w:val="28"/>
          <w:lang w:eastAsia="ru-RU"/>
        </w:rPr>
        <w:t>Сроки реализации Программы</w:t>
      </w:r>
    </w:p>
    <w:p w:rsidR="00521AF5" w:rsidRPr="009B5DE6" w:rsidRDefault="00521AF5" w:rsidP="00E42E6C">
      <w:pPr>
        <w:spacing w:after="0" w:line="240" w:lineRule="auto"/>
        <w:ind w:left="1080"/>
        <w:rPr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auto"/>
        <w:ind w:firstLine="709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Программа планируется </w:t>
      </w:r>
      <w:r>
        <w:rPr>
          <w:szCs w:val="28"/>
          <w:lang w:eastAsia="ru-RU"/>
        </w:rPr>
        <w:t>к реализации в один этап: с 2017 по 2025</w:t>
      </w:r>
      <w:r w:rsidRPr="009B5DE6">
        <w:rPr>
          <w:szCs w:val="28"/>
          <w:lang w:eastAsia="ru-RU"/>
        </w:rPr>
        <w:t xml:space="preserve"> годы.</w:t>
      </w:r>
    </w:p>
    <w:p w:rsidR="00521AF5" w:rsidRPr="009B5DE6" w:rsidRDefault="00521AF5" w:rsidP="00E42E6C">
      <w:pPr>
        <w:spacing w:after="0" w:line="240" w:lineRule="auto"/>
        <w:ind w:left="705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9B5DE6">
        <w:rPr>
          <w:szCs w:val="28"/>
          <w:lang w:eastAsia="ru-RU"/>
        </w:rPr>
        <w:t>Обобщенная характеристика основных мероприятий</w:t>
      </w:r>
    </w:p>
    <w:p w:rsidR="00521AF5" w:rsidRPr="009B5DE6" w:rsidRDefault="00521AF5" w:rsidP="00E42E6C">
      <w:pPr>
        <w:spacing w:after="0" w:line="240" w:lineRule="auto"/>
        <w:ind w:left="1080"/>
        <w:rPr>
          <w:szCs w:val="28"/>
          <w:lang w:eastAsia="ru-RU"/>
        </w:rPr>
      </w:pP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Программа содержит конкретные мероприятия. План мероприятий Программы (приложение № 2 к настоящей Программе) содержит следующие разделы: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1. Формирование эффективной системы выявления и лечения алкоголизма и наркомании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Данный раздел включает меры по укреплению КГБУЗ  «Охотская центральная районная больница» медицинским оборудованием. Создание единого банка данных лиц, страдающих алкогольной и наркотической зависимостью, а также лиц группы риска. Предусмотрены меры повышения качества оказания медицинской помощи и лечения.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2. Мероприятия информационно-просветительского характера, направленные на профилактику алкоголизма и наркомании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Важным направлением в работе по профилактике алкоголизма и наркомании является информационно – просветительская деятельность, предлагающая меры по организации предоставления информационных и просветительских услуг населению по вопросам здорового образа жизни, издание информационных плакатов, рекламных баннеров, поддержка создания видеороликов, освещающих меры профилактики и формы реабилитации.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3. Культурно – массовые и спортивные мероприятия, направленные на формирование здорового образа жизни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Включает мероприятия</w:t>
      </w:r>
      <w:r w:rsidRPr="009B5DE6">
        <w:rPr>
          <w:szCs w:val="28"/>
          <w:lang w:eastAsia="ru-RU"/>
        </w:rPr>
        <w:tab/>
        <w:t>, направленные на возрождение духовно- нравственных традиций общест</w:t>
      </w:r>
      <w:r>
        <w:rPr>
          <w:szCs w:val="28"/>
          <w:lang w:eastAsia="ru-RU"/>
        </w:rPr>
        <w:t>ва, о</w:t>
      </w:r>
      <w:r w:rsidRPr="009B5DE6">
        <w:rPr>
          <w:szCs w:val="28"/>
          <w:lang w:eastAsia="ru-RU"/>
        </w:rPr>
        <w:t>рганизацию досуга населения, популяризацию здорового образа жизни.</w:t>
      </w:r>
    </w:p>
    <w:p w:rsidR="00521AF5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4. Мероприятия, направленные на поддержания правопорядка и общественной безопасности на территории района. </w:t>
      </w:r>
    </w:p>
    <w:p w:rsidR="00521AF5" w:rsidRPr="009B5DE6" w:rsidRDefault="00521AF5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B5DE6">
        <w:rPr>
          <w:szCs w:val="28"/>
          <w:lang w:eastAsia="ru-RU"/>
        </w:rPr>
        <w:t>Раздел включает мероприятия, направленные на поддержку учреждений системы профилактики в реализации Программы, повышение безопасности населения и снижение уровня преступности</w:t>
      </w:r>
      <w:r>
        <w:rPr>
          <w:szCs w:val="28"/>
          <w:lang w:eastAsia="ru-RU"/>
        </w:rPr>
        <w:t>.</w:t>
      </w:r>
    </w:p>
    <w:p w:rsidR="00521AF5" w:rsidRPr="009B5DE6" w:rsidRDefault="00521AF5" w:rsidP="00E42E6C">
      <w:pPr>
        <w:spacing w:after="0" w:line="240" w:lineRule="auto"/>
        <w:ind w:firstLine="709"/>
        <w:jc w:val="center"/>
        <w:rPr>
          <w:szCs w:val="28"/>
          <w:lang w:eastAsia="ru-RU"/>
        </w:rPr>
      </w:pPr>
    </w:p>
    <w:p w:rsidR="00F9593B" w:rsidRPr="00F9593B" w:rsidRDefault="00F9593B" w:rsidP="009A264A">
      <w:pPr>
        <w:spacing w:after="0" w:line="240" w:lineRule="auto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>8. Сведения по ресурсному обеспечению Программы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9593B" w:rsidRPr="00F9593B" w:rsidRDefault="00F9593B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 xml:space="preserve">8.1. Реализация муниципальной Программы обеспечивается за счет средств бюджета района. </w:t>
      </w:r>
    </w:p>
    <w:p w:rsidR="00B32C1D" w:rsidRPr="00B32C1D" w:rsidRDefault="00C643B4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C643B4">
        <w:rPr>
          <w:szCs w:val="28"/>
          <w:lang w:eastAsia="ru-RU"/>
        </w:rPr>
        <w:t xml:space="preserve">8.2. </w:t>
      </w:r>
      <w:r w:rsidR="00B32C1D" w:rsidRPr="00B32C1D">
        <w:rPr>
          <w:szCs w:val="28"/>
          <w:lang w:eastAsia="ru-RU"/>
        </w:rPr>
        <w:t>Объем финансирования Программы в 2017 – 2025 годах составит 2 898,1 тыс. рублей, в том числе: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2017 год – 698,0 тыс. рублей;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2018 год – 170,0 тыс. рублей;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2019 год – 100,0 тыс. рублей;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2020 год – 92,1 тыс. рублей;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2021 год – 100,0 тыс. рублей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 xml:space="preserve">2022 год – 100,0 тыс. рублей; 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2023 год – 530,0 тыс. рублей;</w:t>
      </w:r>
    </w:p>
    <w:p w:rsidR="00B32C1D" w:rsidRPr="00B32C1D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2024 год – 546,0 тыс. рублей;</w:t>
      </w:r>
    </w:p>
    <w:p w:rsidR="00F9593B" w:rsidRPr="00F9593B" w:rsidRDefault="00B32C1D" w:rsidP="009A264A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B32C1D">
        <w:rPr>
          <w:szCs w:val="28"/>
          <w:lang w:eastAsia="ru-RU"/>
        </w:rPr>
        <w:t>2025 год – 562,0 тыс. рублей</w:t>
      </w:r>
      <w:r w:rsidR="00C643B4" w:rsidRPr="00C643B4">
        <w:rPr>
          <w:szCs w:val="28"/>
          <w:lang w:eastAsia="ru-RU"/>
        </w:rPr>
        <w:t>.</w:t>
      </w:r>
    </w:p>
    <w:p w:rsidR="00521AF5" w:rsidRPr="009B5DE6" w:rsidRDefault="00F9593B" w:rsidP="009A264A">
      <w:pPr>
        <w:spacing w:after="0" w:line="240" w:lineRule="auto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>8.3. Информация по ресурсному обеспечению реализации Программы приведена в Приложении № 3 к настоящей Программе.</w:t>
      </w:r>
    </w:p>
    <w:p w:rsidR="00521AF5" w:rsidRPr="009B5DE6" w:rsidRDefault="00521AF5" w:rsidP="00E42E6C">
      <w:pPr>
        <w:spacing w:after="0" w:line="240" w:lineRule="auto"/>
        <w:ind w:firstLine="709"/>
        <w:rPr>
          <w:szCs w:val="28"/>
          <w:highlight w:val="yellow"/>
          <w:lang w:eastAsia="ru-RU"/>
        </w:rPr>
      </w:pPr>
    </w:p>
    <w:p w:rsidR="00521AF5" w:rsidRPr="009B5DE6" w:rsidRDefault="00521AF5" w:rsidP="009A264A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9. </w:t>
      </w:r>
      <w:r w:rsidRPr="009B5DE6">
        <w:rPr>
          <w:szCs w:val="28"/>
          <w:lang w:eastAsia="ru-RU"/>
        </w:rPr>
        <w:t>Анализ рисков реализации Программы</w:t>
      </w:r>
    </w:p>
    <w:p w:rsidR="00521AF5" w:rsidRPr="009B5DE6" w:rsidRDefault="00521AF5" w:rsidP="00E42E6C">
      <w:pPr>
        <w:spacing w:after="0" w:line="240" w:lineRule="auto"/>
        <w:ind w:left="1080"/>
        <w:rPr>
          <w:szCs w:val="28"/>
          <w:lang w:eastAsia="ru-RU"/>
        </w:rPr>
      </w:pP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При использовании программно-целевого метода в ходе реализации Программы могут возникнуть риски, связанные: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с недостатками в управлении Программой;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с неверно выбранными приоритетами развития отрасли;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с нарушениями стабильности финансирования отрасли.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Риски, связанные с недостатками в управлении Программой, могут быть вызваны слабой координацией действий различных субъектов молодежной политики, следствием чего может быть искажение смыслов стратегии развития системы. Это, в свою очередь, приведет к формальному исполнению мероприятий Программы, возникновению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 Преодоление этих рисков возможно путем создания и функционирования координирующей структуры – районного общественного совета по вопросам молодежной политики.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Ошибки при выборе механизмов изменения программных мероприятий могут привести к недостаточной координации деятельности исполнителей, неэффективному расходованию бюджетных средств. С целью преодоления названного риска в Программе предусмотрен регулярный мониторинг хода реализации ее мероприятий, ежегодное внесение изменений в планы в соответствии с результатами выполнения и новыми вызовами.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 xml:space="preserve">Риски, связанные с неверно выбранными приоритетами развития отрасли, могут быть вызваны изменениями государственной политики (новый политический цикл, принятие разрабатываемых в настоящее время документов «Инновационная Россия – 2020» и «Социально-экономическое развитие Дальнего Востока и Байкальского региона») и нормативной правовой базы в сфере молодежной политики. Указанные риски могут привести к внеплановым внесениям изменений в частично реализованные мероприятия, что снизит эффективность использования бюджетных средств. 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Опыт реализации предыдущих программ в области молодежной политики показывает, что сложнейшие комплексные задачи развития системы молодежной политики не могут быть реализованы в рамках текущего бюджетного финансирования. Это противоречит логике программно-целевого подхода, в соответствии с которым планируемые к реализации мероприятия должны быть обеспечены целевым финансированием.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Выполнение Программы зависит прежде всего</w:t>
      </w:r>
      <w:r w:rsidRPr="009B5DE6">
        <w:rPr>
          <w:szCs w:val="28"/>
        </w:rPr>
        <w:t xml:space="preserve"> от своевременного и стабильного финансирования, которое будет определяться ресурсами бюджета района, а также эффективностью управления ходом реализации Программы по качественным показателям и индикаторам.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Эффективное управление указанными рисками в процессе реализации Программы будет осуществляться посредством: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формирования эффективной системы управления Программой на основе четкого распределения функций, полномочий и ответственности исполнителя и соисполнителей Программы;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обеспечения эффективного взаимодействия ответственного исполнителя и соисполнителей Программы;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проведения мониторинга и внутреннего аудита выполнения Программы, регулярного анализа и, при необходимости, ежегодное уточнение показателей (индикаторов), а также мероприятий Программы;</w:t>
      </w:r>
    </w:p>
    <w:p w:rsidR="00521AF5" w:rsidRPr="009B5DE6" w:rsidRDefault="00521AF5" w:rsidP="009A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B5DE6">
        <w:rPr>
          <w:szCs w:val="28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521AF5" w:rsidRPr="009B5DE6" w:rsidRDefault="00521AF5" w:rsidP="009A2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B5DE6">
        <w:rPr>
          <w:szCs w:val="28"/>
        </w:rPr>
        <w:t>- планирования реализации Программы с применением методик оценки эффективности бюджетных расходов, достижения цели и задач Программы.</w:t>
      </w:r>
    </w:p>
    <w:p w:rsidR="00521AF5" w:rsidRPr="009B5DE6" w:rsidRDefault="00521AF5" w:rsidP="009A264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F9593B" w:rsidRPr="00F9593B" w:rsidRDefault="00F9593B" w:rsidP="009A264A">
      <w:pPr>
        <w:spacing w:after="0" w:line="240" w:lineRule="auto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>10. Оценка эфф</w:t>
      </w:r>
      <w:bookmarkStart w:id="0" w:name="_GoBack"/>
      <w:bookmarkEnd w:id="0"/>
      <w:r w:rsidRPr="00F9593B">
        <w:rPr>
          <w:szCs w:val="28"/>
          <w:lang w:eastAsia="ru-RU"/>
        </w:rPr>
        <w:t>ективности Программы</w:t>
      </w:r>
    </w:p>
    <w:p w:rsidR="00F9593B" w:rsidRPr="00F9593B" w:rsidRDefault="00F9593B" w:rsidP="00F95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521AF5" w:rsidRPr="009B5DE6" w:rsidRDefault="00F9593B" w:rsidP="001E2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F9593B">
        <w:rPr>
          <w:rFonts w:eastAsia="Calibri"/>
          <w:szCs w:val="28"/>
        </w:rPr>
        <w:t>Оценка эффективности реализации Программы осуществляется в соответствии с методикой оценки эффективности реализации</w:t>
      </w:r>
      <w:r w:rsidR="001E2174">
        <w:rPr>
          <w:rFonts w:eastAsia="Calibri"/>
          <w:szCs w:val="28"/>
        </w:rPr>
        <w:t xml:space="preserve"> му</w:t>
      </w:r>
      <w:r w:rsidRPr="00F9593B">
        <w:rPr>
          <w:rFonts w:eastAsia="Calibri"/>
          <w:szCs w:val="28"/>
        </w:rPr>
        <w:t>ниципальных программ согласно постановлению администрации Охотского муниципального района от 02.09.2013 № 443 «О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</w:t>
      </w:r>
      <w:r w:rsidR="00521AF5" w:rsidRPr="009B5DE6">
        <w:rPr>
          <w:szCs w:val="28"/>
          <w:lang w:eastAsia="ru-RU"/>
        </w:rPr>
        <w:t xml:space="preserve"> </w:t>
      </w:r>
    </w:p>
    <w:p w:rsidR="00521AF5" w:rsidRPr="009B5DE6" w:rsidRDefault="00521AF5" w:rsidP="001E2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auto"/>
        <w:ind w:left="720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 xml:space="preserve">11.  Механизм реализации Программы  </w:t>
      </w:r>
    </w:p>
    <w:p w:rsidR="00F9593B" w:rsidRPr="00F9593B" w:rsidRDefault="00F9593B" w:rsidP="00F9593B">
      <w:pPr>
        <w:spacing w:after="0" w:line="240" w:lineRule="auto"/>
        <w:ind w:left="1080"/>
        <w:rPr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9.1. В целях выполнения мероприятий Программы, решения поставленных задач, достижения запланированных результатов, целевого и эффективного расходования выделенных финансовых ресурсов ответственный исполнитель осуществляет координацию деятельности соисполнителей и участников Программы. Все исполнители Программы в соответствии с законодательством несут ответственность за реализацию закрепленных за ними мероприятий и обеспечение достижения запланированных результатов.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9.2. Ответственный исполнитель: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организует реализацию Программы в целом, разрабатывает предложения по внесению изменений в Программу;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запрашивает у соисполнителей и участников Программы сведения, необходимые для разработки предложений по внесению изменений в Программу;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запрашивает у соисполнителей и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– годовой отчет);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 xml:space="preserve">- формирует отчет о ходе реализации и об оценке эффективности реализации Программы (далее – отчет) по итогам ее исполнения за отчетный год и в целом после завершения реализации Программы до 01 апреля года, следующего за отчетным, и направляет в отдел экономики и прогнозирования администрации района, а также размещает на официальном сайте администрации района в информационно-телекоммуникационной сети «Интернет» в разделе «Муниципальные Программы». 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9.3. Соисполнители и участники: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осуществляют реализацию основных мероприятий Программы и мероприятий, в отношении которых они являются соисполнителями, и вносят ответственному исполнителю предложения о необходимости внесения изменений в Программу;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представляют ответственному исполнителю сведения, необходимые для проведения мониторинга реализации Программы и подготовки годового отчета (в срок до 10 февраля года, следующего за отчетным);</w:t>
      </w:r>
    </w:p>
    <w:p w:rsidR="00F9593B" w:rsidRPr="00F9593B" w:rsidRDefault="00F9593B" w:rsidP="00F9593B">
      <w:pPr>
        <w:spacing w:after="0" w:line="240" w:lineRule="auto"/>
        <w:ind w:firstLine="709"/>
        <w:jc w:val="both"/>
        <w:rPr>
          <w:color w:val="000000"/>
          <w:szCs w:val="28"/>
          <w:lang w:eastAsia="zh-CN"/>
        </w:rPr>
      </w:pPr>
      <w:r w:rsidRPr="00F9593B">
        <w:rPr>
          <w:color w:val="000000"/>
          <w:szCs w:val="28"/>
          <w:lang w:eastAsia="zh-CN"/>
        </w:rPr>
        <w:t>- представляют ответственному исполнителю информацию о планах реализации мероприятий Программы в срок не менее одного месяца до даты проведения мероприятий;</w:t>
      </w:r>
    </w:p>
    <w:p w:rsidR="00521AF5" w:rsidRPr="009B5DE6" w:rsidRDefault="00F9593B" w:rsidP="00F9593B">
      <w:pPr>
        <w:spacing w:after="0" w:line="240" w:lineRule="auto"/>
        <w:ind w:firstLine="709"/>
        <w:rPr>
          <w:szCs w:val="28"/>
          <w:lang w:eastAsia="ru-RU"/>
        </w:rPr>
      </w:pPr>
      <w:r w:rsidRPr="00F9593B">
        <w:rPr>
          <w:color w:val="000000"/>
          <w:szCs w:val="28"/>
          <w:lang w:eastAsia="zh-CN"/>
        </w:rPr>
        <w:t>- представляют ответственному исполнителю отчет о реализации мероприятий в срок до 10 дней после даты проведения мероприятий (отчет должен содержать описательную часть, фото- и видеоматериалы, копии платежных документов).</w:t>
      </w:r>
    </w:p>
    <w:p w:rsidR="00521AF5" w:rsidRPr="009B5DE6" w:rsidRDefault="00521AF5" w:rsidP="00E42E6C">
      <w:pPr>
        <w:spacing w:after="0" w:line="240" w:lineRule="auto"/>
        <w:jc w:val="center"/>
        <w:rPr>
          <w:szCs w:val="28"/>
          <w:lang w:eastAsia="ru-RU"/>
        </w:rPr>
      </w:pPr>
      <w:r w:rsidRPr="009B5DE6">
        <w:rPr>
          <w:szCs w:val="28"/>
          <w:lang w:eastAsia="ru-RU"/>
        </w:rPr>
        <w:t>____________</w:t>
      </w:r>
    </w:p>
    <w:p w:rsidR="00521AF5" w:rsidRPr="00F47B75" w:rsidRDefault="00521AF5" w:rsidP="009E20A3"/>
    <w:p w:rsidR="00521AF5" w:rsidRPr="00F47B75" w:rsidRDefault="00521AF5" w:rsidP="009E20A3">
      <w:pPr>
        <w:sectPr w:rsidR="00521AF5" w:rsidRPr="00F47B75" w:rsidSect="00E42E6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21AF5" w:rsidRPr="009B5DE6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  <w:r w:rsidRPr="009B5DE6">
        <w:rPr>
          <w:szCs w:val="28"/>
          <w:lang w:eastAsia="ru-RU"/>
        </w:rPr>
        <w:t>ПРИЛОЖЕНИЕ № 1</w:t>
      </w:r>
    </w:p>
    <w:p w:rsidR="00521AF5" w:rsidRPr="009B5DE6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</w:p>
    <w:p w:rsidR="00521AF5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  <w:r w:rsidRPr="009B5DE6">
        <w:rPr>
          <w:szCs w:val="28"/>
          <w:lang w:eastAsia="ru-RU"/>
        </w:rPr>
        <w:t xml:space="preserve">к муниципальной Программе </w:t>
      </w:r>
    </w:p>
    <w:p w:rsidR="00521AF5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  <w:r w:rsidRPr="009B5DE6">
        <w:rPr>
          <w:szCs w:val="28"/>
          <w:lang w:eastAsia="ru-RU"/>
        </w:rPr>
        <w:t>«Молодежная политика в Охотс</w:t>
      </w:r>
      <w:r>
        <w:rPr>
          <w:szCs w:val="28"/>
          <w:lang w:eastAsia="ru-RU"/>
        </w:rPr>
        <w:t xml:space="preserve">ком </w:t>
      </w:r>
    </w:p>
    <w:p w:rsidR="00521AF5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  <w:r>
        <w:rPr>
          <w:szCs w:val="28"/>
          <w:lang w:eastAsia="ru-RU"/>
        </w:rPr>
        <w:t>муниципальном районе на</w:t>
      </w:r>
    </w:p>
    <w:p w:rsidR="00521AF5" w:rsidRPr="009B5DE6" w:rsidRDefault="00521AF5" w:rsidP="00E42E6C">
      <w:pPr>
        <w:spacing w:after="0" w:line="240" w:lineRule="exact"/>
        <w:ind w:left="9498"/>
        <w:rPr>
          <w:szCs w:val="28"/>
          <w:lang w:eastAsia="ru-RU"/>
        </w:rPr>
      </w:pPr>
      <w:r>
        <w:rPr>
          <w:szCs w:val="28"/>
          <w:lang w:eastAsia="ru-RU"/>
        </w:rPr>
        <w:t>2017-2025</w:t>
      </w:r>
      <w:r w:rsidRPr="009B5DE6">
        <w:rPr>
          <w:szCs w:val="28"/>
          <w:lang w:eastAsia="ru-RU"/>
        </w:rPr>
        <w:t xml:space="preserve"> годы»</w:t>
      </w:r>
    </w:p>
    <w:p w:rsidR="00521AF5" w:rsidRPr="009B5DE6" w:rsidRDefault="00521AF5" w:rsidP="00E42E6C">
      <w:pPr>
        <w:spacing w:after="0" w:line="240" w:lineRule="exact"/>
        <w:jc w:val="center"/>
        <w:rPr>
          <w:bCs/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bCs/>
          <w:szCs w:val="28"/>
          <w:lang w:eastAsia="ru-RU"/>
        </w:rPr>
      </w:pPr>
      <w:r w:rsidRPr="009B5DE6">
        <w:rPr>
          <w:bCs/>
          <w:szCs w:val="28"/>
          <w:lang w:eastAsia="ru-RU"/>
        </w:rPr>
        <w:t>ПЛАНИРУЕМЫЕ РЕЗУЛЬТАТЫ</w:t>
      </w:r>
    </w:p>
    <w:p w:rsidR="00521AF5" w:rsidRPr="009B5DE6" w:rsidRDefault="00521AF5" w:rsidP="00E42E6C">
      <w:pPr>
        <w:spacing w:after="0" w:line="240" w:lineRule="exact"/>
        <w:jc w:val="center"/>
        <w:rPr>
          <w:bCs/>
          <w:szCs w:val="28"/>
          <w:lang w:eastAsia="ru-RU"/>
        </w:rPr>
      </w:pPr>
    </w:p>
    <w:p w:rsidR="00521AF5" w:rsidRPr="009B5DE6" w:rsidRDefault="00521AF5" w:rsidP="00E42E6C">
      <w:pPr>
        <w:spacing w:after="0" w:line="240" w:lineRule="exact"/>
        <w:jc w:val="center"/>
        <w:rPr>
          <w:szCs w:val="28"/>
          <w:lang w:eastAsia="ru-RU"/>
        </w:rPr>
      </w:pPr>
      <w:r w:rsidRPr="009B5DE6">
        <w:rPr>
          <w:bCs/>
          <w:szCs w:val="28"/>
          <w:lang w:eastAsia="ru-RU"/>
        </w:rPr>
        <w:t xml:space="preserve">реализации муниципальной программы </w:t>
      </w:r>
      <w:r w:rsidRPr="009B5DE6">
        <w:rPr>
          <w:szCs w:val="28"/>
          <w:lang w:eastAsia="ru-RU"/>
        </w:rPr>
        <w:t>«Молодежная политика в Охотс</w:t>
      </w:r>
      <w:r>
        <w:rPr>
          <w:szCs w:val="28"/>
          <w:lang w:eastAsia="ru-RU"/>
        </w:rPr>
        <w:t>ком муниципальном районе на 2017-2025</w:t>
      </w:r>
      <w:r w:rsidRPr="009B5DE6">
        <w:rPr>
          <w:szCs w:val="28"/>
          <w:lang w:eastAsia="ru-RU"/>
        </w:rPr>
        <w:t xml:space="preserve"> годы»</w:t>
      </w:r>
    </w:p>
    <w:p w:rsidR="00521AF5" w:rsidRPr="009B5DE6" w:rsidRDefault="00521AF5" w:rsidP="00E42E6C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450"/>
        <w:gridCol w:w="15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416"/>
      </w:tblGrid>
      <w:tr w:rsidR="00521AF5" w:rsidRPr="00AB0AF1" w:rsidTr="00E42E6C">
        <w:tc>
          <w:tcPr>
            <w:tcW w:w="501" w:type="dxa"/>
            <w:vMerge w:val="restart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dxa"/>
            <w:vMerge w:val="restart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Цель и задачи Программы</w:t>
            </w:r>
          </w:p>
        </w:tc>
        <w:tc>
          <w:tcPr>
            <w:tcW w:w="1517" w:type="dxa"/>
            <w:vMerge w:val="restart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Целевые индикаторы (показатели)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Фактическое значение на момент разработки Программы</w:t>
            </w:r>
          </w:p>
        </w:tc>
        <w:tc>
          <w:tcPr>
            <w:tcW w:w="8676" w:type="dxa"/>
            <w:gridSpan w:val="9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Изменение значений по годам реализации</w:t>
            </w:r>
          </w:p>
        </w:tc>
        <w:tc>
          <w:tcPr>
            <w:tcW w:w="1416" w:type="dxa"/>
            <w:vMerge w:val="restart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Планируемое значение на момент окончания действия Программы</w:t>
            </w:r>
          </w:p>
        </w:tc>
      </w:tr>
      <w:tr w:rsidR="00521AF5" w:rsidRPr="00DD6B0D" w:rsidTr="00E42E6C">
        <w:tc>
          <w:tcPr>
            <w:tcW w:w="501" w:type="dxa"/>
            <w:vMerge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ind w:right="356" w:hanging="19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64" w:type="dxa"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521AF5" w:rsidRPr="00E42E6C" w:rsidRDefault="00521AF5" w:rsidP="00E42E6C">
      <w:pPr>
        <w:spacing w:after="0" w:line="240" w:lineRule="auto"/>
        <w:rPr>
          <w:sz w:val="4"/>
          <w:szCs w:val="4"/>
        </w:rPr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450"/>
        <w:gridCol w:w="15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417"/>
      </w:tblGrid>
      <w:tr w:rsidR="00521AF5" w:rsidRPr="00DD6B0D" w:rsidTr="00E42E6C">
        <w:trPr>
          <w:tblHeader/>
        </w:trPr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7" w:type="dxa"/>
          </w:tcPr>
          <w:p w:rsidR="00521AF5" w:rsidRPr="00DD6B0D" w:rsidRDefault="00521AF5" w:rsidP="00E42E6C">
            <w:pPr>
              <w:spacing w:after="0" w:line="240" w:lineRule="auto"/>
              <w:ind w:right="356" w:hanging="19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 xml:space="preserve">Развитие системы муниципальной поддержки детских и молодежных общественных объединений, действующих на территории Охотского муниципального района, и содействие реализации гражданских инициатив </w:t>
            </w:r>
          </w:p>
        </w:tc>
        <w:tc>
          <w:tcPr>
            <w:tcW w:w="1517" w:type="dxa"/>
          </w:tcPr>
          <w:p w:rsidR="00521AF5" w:rsidRPr="00DD6B0D" w:rsidRDefault="00521AF5" w:rsidP="00E42E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Вовлечение молодежи в детские и молодежные общественные объединения</w:t>
            </w: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160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200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205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210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215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220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225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230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235 участников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240 участников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240 участников</w:t>
            </w: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Формирование условий для гражданского становления, патриотического, духовно-нравственного воспитания молодежи</w:t>
            </w:r>
          </w:p>
        </w:tc>
        <w:tc>
          <w:tcPr>
            <w:tcW w:w="1517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Участие молодежи в районных и краевых мероприятиях патриотического, духовно-нравственного воспитания и гражданского становления (фестивали, акции, конкурсы)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Укрепление института молодой семьи, содействие в решении ее жизненных проблем</w:t>
            </w:r>
          </w:p>
        </w:tc>
        <w:tc>
          <w:tcPr>
            <w:tcW w:w="1517" w:type="dxa"/>
          </w:tcPr>
          <w:p w:rsidR="00521AF5" w:rsidRPr="00DD6B0D" w:rsidRDefault="00521AF5" w:rsidP="00E42E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Количество семей, участвующих в краевых и районных мероприятиях, направленных на укрепление института молодых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 семей</w:t>
            </w:r>
          </w:p>
        </w:tc>
      </w:tr>
      <w:tr w:rsidR="00521AF5" w:rsidRPr="00DD6B0D" w:rsidTr="00E42E6C">
        <w:trPr>
          <w:trHeight w:val="4573"/>
        </w:trPr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 xml:space="preserve">Содействие формированию здорового образа и  стиля жизни, </w:t>
            </w: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укреплению здоровья молодых граждан</w:t>
            </w:r>
          </w:p>
        </w:tc>
        <w:tc>
          <w:tcPr>
            <w:tcW w:w="1517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 xml:space="preserve">Количество участников, участвующих в краевых и районных мероприятиях, направленных на формирование здорового образа и  стиля жизни, </w:t>
            </w: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укреплению здоровья молодых граждан (конкурсы, фестивали, акции.велопробеги)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Развитие молодежной культуры и творчества, поддержка талантливых и одаренных молодых граждан</w:t>
            </w:r>
          </w:p>
          <w:p w:rsidR="00521AF5" w:rsidRPr="00DD6B0D" w:rsidRDefault="00521AF5" w:rsidP="00E42E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 xml:space="preserve">Количество участников, участвующих в краевых и районных мероприятиях, направленных на развитие молодежной культуры и творчества, поддержка талантливых и одаренных молодых граждан (конкурсы, шоу программы, торжественные приемы) 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550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600 человек</w:t>
            </w: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Правовое воспитание  молодых граждан, повышение экономической культуры, стимулирование предпринимательской инициативы, повышение конкурентоспособности на  рынке труда</w:t>
            </w:r>
          </w:p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Количество участников, участвующих в краевых и районных мероприятиях, направленных на правовое воспитание  молодых граждан, повышение экономической культуры, стимулирование предпринимательской инициативы, повышение конкурентоспособности на  рынке труда (круглые столы, информационные встречи, ярмарки рабочих и учебных мест)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250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</w:tr>
      <w:tr w:rsidR="00521AF5" w:rsidRPr="00DD6B0D" w:rsidTr="00E42E6C">
        <w:tc>
          <w:tcPr>
            <w:tcW w:w="501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0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Благо</w:t>
            </w:r>
          </w:p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устройство Охотска</w:t>
            </w:r>
          </w:p>
          <w:p w:rsidR="00521AF5" w:rsidRPr="00DD6B0D" w:rsidRDefault="00521AF5" w:rsidP="00E42E6C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17" w:type="dxa"/>
          </w:tcPr>
          <w:p w:rsidR="00521AF5" w:rsidRPr="00DD6B0D" w:rsidRDefault="00521AF5" w:rsidP="00E4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D6B0D">
              <w:rPr>
                <w:sz w:val="20"/>
                <w:szCs w:val="20"/>
                <w:lang w:eastAsia="ru-RU"/>
              </w:rPr>
              <w:t>Количество участников, участвующих в районных мероприятиях, направленных на благоустройство Охотского района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150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350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964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  <w:tc>
          <w:tcPr>
            <w:tcW w:w="1417" w:type="dxa"/>
          </w:tcPr>
          <w:p w:rsidR="00521AF5" w:rsidRPr="00DD6B0D" w:rsidRDefault="00521AF5" w:rsidP="00E42E6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DD6B0D">
              <w:rPr>
                <w:bCs/>
                <w:sz w:val="20"/>
                <w:szCs w:val="20"/>
                <w:lang w:eastAsia="ru-RU"/>
              </w:rPr>
              <w:t>400 человек</w:t>
            </w:r>
          </w:p>
        </w:tc>
      </w:tr>
    </w:tbl>
    <w:p w:rsidR="00521AF5" w:rsidRDefault="00521AF5" w:rsidP="00E42E6C">
      <w:pPr>
        <w:spacing w:after="0" w:line="240" w:lineRule="auto"/>
        <w:jc w:val="center"/>
        <w:rPr>
          <w:lang w:eastAsia="ru-RU"/>
        </w:rPr>
      </w:pPr>
      <w:r>
        <w:rPr>
          <w:bCs/>
          <w:lang w:eastAsia="ru-RU"/>
        </w:rPr>
        <w:t>____________</w:t>
      </w:r>
    </w:p>
    <w:p w:rsidR="00521AF5" w:rsidRDefault="00521AF5" w:rsidP="00E42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  <w:sectPr w:rsidR="00521AF5" w:rsidSect="00566367">
          <w:headerReference w:type="default" r:id="rId11"/>
          <w:pgSz w:w="16838" w:h="11906" w:orient="landscape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9593B" w:rsidRP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>ПРИЛОЖЕНИЕ № 2</w:t>
      </w:r>
    </w:p>
    <w:p w:rsidR="00F9593B" w:rsidRP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 xml:space="preserve">к муниципальной Программе </w:t>
      </w:r>
    </w:p>
    <w:p w:rsidR="00F9593B" w:rsidRP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 xml:space="preserve">«Молодежная политика в Охотском </w:t>
      </w:r>
    </w:p>
    <w:p w:rsidR="00F9593B" w:rsidRP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>муниципальном районе на</w:t>
      </w:r>
    </w:p>
    <w:p w:rsidR="00F9593B" w:rsidRDefault="00F9593B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 w:rsidRPr="00F9593B">
        <w:rPr>
          <w:szCs w:val="28"/>
          <w:lang w:eastAsia="ru-RU"/>
        </w:rPr>
        <w:t>2017-2025 годы»</w:t>
      </w:r>
    </w:p>
    <w:p w:rsidR="00647EE7" w:rsidRPr="00F9593B" w:rsidRDefault="00647EE7" w:rsidP="00F9593B">
      <w:pPr>
        <w:spacing w:after="0" w:line="240" w:lineRule="exact"/>
        <w:ind w:left="9498"/>
        <w:jc w:val="both"/>
        <w:rPr>
          <w:szCs w:val="28"/>
          <w:lang w:eastAsia="ru-RU"/>
        </w:rPr>
      </w:pPr>
      <w:r>
        <w:rPr>
          <w:b/>
          <w:i/>
          <w:szCs w:val="28"/>
          <w:lang w:eastAsia="ru-RU"/>
        </w:rPr>
        <w:t>( с изменениями от 03.10.2017 № 361, от 29.12.2017 № 519)</w:t>
      </w:r>
    </w:p>
    <w:p w:rsidR="00F9593B" w:rsidRPr="00F9593B" w:rsidRDefault="00F9593B" w:rsidP="00F9593B">
      <w:pPr>
        <w:spacing w:after="0" w:line="240" w:lineRule="auto"/>
        <w:jc w:val="center"/>
        <w:rPr>
          <w:b/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exact"/>
        <w:rPr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exact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>ПЕРЕЧЕНЬ</w:t>
      </w:r>
    </w:p>
    <w:p w:rsidR="00F9593B" w:rsidRPr="00F9593B" w:rsidRDefault="00F9593B" w:rsidP="00F9593B">
      <w:pPr>
        <w:spacing w:after="0" w:line="240" w:lineRule="exact"/>
        <w:jc w:val="center"/>
        <w:rPr>
          <w:szCs w:val="28"/>
          <w:lang w:eastAsia="ru-RU"/>
        </w:rPr>
      </w:pPr>
    </w:p>
    <w:p w:rsidR="00F9593B" w:rsidRPr="00F9593B" w:rsidRDefault="00F9593B" w:rsidP="00F9593B">
      <w:pPr>
        <w:spacing w:after="0" w:line="240" w:lineRule="exact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 xml:space="preserve">мероприятий муниципальной Программы </w:t>
      </w:r>
    </w:p>
    <w:p w:rsidR="00F9593B" w:rsidRPr="00F9593B" w:rsidRDefault="00F9593B" w:rsidP="00F9593B">
      <w:pPr>
        <w:spacing w:after="0" w:line="240" w:lineRule="exact"/>
        <w:jc w:val="center"/>
        <w:rPr>
          <w:szCs w:val="28"/>
          <w:lang w:eastAsia="ru-RU"/>
        </w:rPr>
      </w:pPr>
      <w:r w:rsidRPr="00F9593B">
        <w:rPr>
          <w:szCs w:val="28"/>
          <w:lang w:eastAsia="ru-RU"/>
        </w:rPr>
        <w:t>«Молодежная политика в Охотском муниципальном районе на 2017-2025 годы»</w:t>
      </w:r>
    </w:p>
    <w:p w:rsidR="00F9593B" w:rsidRPr="00F9593B" w:rsidRDefault="00F9593B" w:rsidP="00F9593B">
      <w:pPr>
        <w:spacing w:after="0" w:line="240" w:lineRule="exact"/>
        <w:jc w:val="center"/>
        <w:rPr>
          <w:szCs w:val="28"/>
          <w:lang w:eastAsia="ru-RU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237"/>
        <w:gridCol w:w="1560"/>
        <w:gridCol w:w="5953"/>
      </w:tblGrid>
      <w:tr w:rsidR="00F9593B" w:rsidRPr="00F9593B" w:rsidTr="004524C1">
        <w:trPr>
          <w:trHeight w:val="720"/>
        </w:trPr>
        <w:tc>
          <w:tcPr>
            <w:tcW w:w="747" w:type="dxa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Срок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Ответственные исполнители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9593B" w:rsidRPr="00F9593B" w:rsidRDefault="00F9593B" w:rsidP="00F9593B">
      <w:pPr>
        <w:spacing w:after="0" w:line="20" w:lineRule="exact"/>
        <w:rPr>
          <w:szCs w:val="28"/>
          <w:lang w:eastAsia="ru-RU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237"/>
        <w:gridCol w:w="1560"/>
        <w:gridCol w:w="5953"/>
      </w:tblGrid>
      <w:tr w:rsidR="00F9593B" w:rsidRPr="00F9593B" w:rsidTr="004524C1">
        <w:trPr>
          <w:trHeight w:val="277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1. Развитие системы муниципальной поддержки детских и молодежных общественных объединений, действующих на территории Охотского муниципального района, и содействие реализации гражданских инициатив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Формирование и пополнение единого информационного реестра детских и молодежных общественных объединений, действующих на территории Охотского муниципального района по состоянию на 01 марта текущего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февраль,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 администрации района (далее по тексту – отдел по семейной политике и социальной инфраструктуры)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Проведение районного слета детских и молодежных общественных объединений, старшеклассников и молодежи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ноябрь,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 администрации района (далее по тексту – отдел образования)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Работа по развитию волонтерского движения в районе 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Поддержка детских и молодежных общественных объединений, действующих на территории района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Выпуск ежегодного сборника (календаря) «Таланты Охотской земли»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сентябрь-декабрь ежегодно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образования, отдел культуры администрации района (далее по тексту - отдел культуры)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Разработка и изготовление баннеров по тематике молодежной политики 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ноябрь,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1E2174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37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Приобретение оборудования и расходных материалов для изготовления сувенирной продукции</w:t>
            </w:r>
          </w:p>
        </w:tc>
        <w:tc>
          <w:tcPr>
            <w:tcW w:w="1560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397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Раздел 2. Формирование условий для гражданского становления, патриотического, 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духовно-нравственного воспитания молодежи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Районные военно-спортивные игры «Зарница», «Патриот», районная спартакиада допризывной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апрель,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«Письмо ветерану»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апрель,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Районный конкурс «Портрет ветерана»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апрель – май,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главы городского и сельских поселений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2.4.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апрель – май,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главы городского и сельских поселений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Фестиваль военной песни и строя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май,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Социальная молодежная районная акция «Нет забытым могилам» по уходу за памятниками и местами захоронения воинов – дальневосточников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июнь-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август,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образования, районная общественная организация ветеранов (пенсионеров) войны, труда, Вооруженных Сил и правоохранительных органов (далее по тексту - Совет ветеранов); отдел военного комиссариата Хабаровского края по Охотскому району (далее по тексту - военкомат).</w:t>
            </w:r>
          </w:p>
        </w:tc>
      </w:tr>
      <w:tr w:rsidR="00F9593B" w:rsidRPr="00F9593B" w:rsidTr="004524C1">
        <w:trPr>
          <w:trHeight w:val="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Торжественные проводы в ряды Российской армии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май,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военного комиссариата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rFonts w:eastAsia="Calibri"/>
                <w:sz w:val="24"/>
                <w:szCs w:val="24"/>
                <w:lang w:bidi="en-US"/>
              </w:rPr>
              <w:t>Чествование молодоженов в рамках празднования 370-летия образования Охотска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сентябрь 2017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rFonts w:eastAsia="Calibri"/>
                <w:sz w:val="24"/>
                <w:szCs w:val="24"/>
                <w:lang w:bidi="en-US"/>
              </w:rPr>
              <w:t>Чествование детей, родившихся в юбилейный месяц, в рамках празднования 370-летия образования Охотска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F9593B">
              <w:rPr>
                <w:rFonts w:eastAsia="Calibri"/>
                <w:sz w:val="24"/>
                <w:szCs w:val="24"/>
                <w:lang w:bidi="en-US"/>
              </w:rPr>
              <w:t>Празднование юбилейных мероприятий, посвященных образованию Охотского района и р.п. Охотск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сентябрь 2017, сентябрь 2021, сентябрь 2022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1E2174" w:rsidP="00F9593B">
            <w:pPr>
              <w:spacing w:after="0" w:line="240" w:lineRule="exact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</w:rPr>
              <w:t>Молодежная акция «Я люблю свой Охотск»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июнь-сентябрь 2017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Организация и проведение молодежных мероприятий, посвященных памятным событиям, знаменательным датам отечественной истории, в том числе: День Победы, День памяти и скорби, День России, День Российского Флага, День Конституции, День образования Хабаровского края, День образования Охотского района, р.п. Охотск, Дни воинской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3. Укрепление института молодой семьи, содействие в решении ее жизненных проблем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«Помоги семье»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январь,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инфраструктуры, КГУ «Центр социальной поддержки населения по Охотскому району» (далее по тексту – центр социальной поддержки населения), сектор опеки и попечительства по Охотскому району 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Участие в краевом конкурсе «Семья Хабаровского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апрель-сентябрь,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инфраструктуре, главы городского и сельских поселений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Игровая программа «Мама, папа и я – дружная семья»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май,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Торжественные мероприятия, приуроченные к Дню матери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ноябрь,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Новогодний торжественный прием главой района лидеров молодежного движения, молодых спортсменов лучших учащихся общеобразовательных учреждений Охотского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январь,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инфраструктуре, отдел образования, отдел культуры</w:t>
            </w:r>
          </w:p>
        </w:tc>
      </w:tr>
      <w:tr w:rsidR="00F9593B" w:rsidRPr="00F9593B" w:rsidTr="004524C1">
        <w:trPr>
          <w:trHeight w:val="3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4. Содействие формированию здорового образа и стиля жизни, укреплению здоровья молодых граждан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«Нет наркотикам!»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декабрь,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Конкурс агитбригад по пропаганде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декабрь,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Молодежные автопробеги, посвященные различным календарным праздникам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июнь-август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before="120"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Районная акция «Весенняя неделя добра»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1E217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Выпуск специальных бюллетеней и буклетов для молодежи района по здоровому образу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Разработка анкеты, проведение анкетирования и мониторинга среди молодежи района по вопросам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Проведение круглых столов по вопросам пропаганды здорового образа жизни, профилактики правонарушений с участием представителей правоохранительных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ответственный секретарь КДНиЗП администрации района, отдел образования, отдел здравоохранения, ОМВД России по Охотскому району</w:t>
            </w:r>
          </w:p>
        </w:tc>
      </w:tr>
      <w:tr w:rsidR="00F9593B" w:rsidRPr="00F9593B" w:rsidTr="004524C1">
        <w:trPr>
          <w:trHeight w:val="8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Проведение рейдов в места массового скопления молодежи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 ответственный секретарь КДНиЗП администрации района</w:t>
            </w: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11340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5. Развитие молодежной культуры и творчества, поддержка талантливых и одаренных молодых граждан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Брейн-ринг по избирательному праву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февраль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Районный конкурс команд КВН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январь-март,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культуры, отдел образования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Награждение премией главы района в области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Праздничная  программа, посвященная Дню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Фестиваль бардовской песни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август,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Шоу программа «Две звезды»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ноябрь,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Организация и проведение районных конкурсов, направленных на развитие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Проведение районного конкурса общественно полезных проектов (программ) в области государственной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март,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образования, отдел культуры</w:t>
            </w:r>
          </w:p>
        </w:tc>
      </w:tr>
      <w:tr w:rsidR="00B32C1D" w:rsidRPr="00F9593B" w:rsidTr="00435D4C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F9593B" w:rsidRDefault="00B32C1D" w:rsidP="00435D4C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9593B" w:rsidRDefault="00B32C1D" w:rsidP="00435D4C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Поощрение молодежного актива, учащихся общеобразовательных школ и молодых спортсменов участием в новогоднем приеме губернатором Хабаровского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9593B" w:rsidRDefault="00B32C1D" w:rsidP="00435D4C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9593B" w:rsidRDefault="00B32C1D" w:rsidP="00435D4C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  <w:p w:rsidR="00B32C1D" w:rsidRPr="00F9593B" w:rsidRDefault="00B32C1D" w:rsidP="00435D4C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32C1D" w:rsidRPr="00F9593B" w:rsidTr="005211C4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D" w:rsidRPr="00F449D9" w:rsidRDefault="00B32C1D" w:rsidP="00B32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5.10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449D9" w:rsidRDefault="00B32C1D" w:rsidP="00B32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Поощрение молодежного актива в честь юбилейных дат района</w:t>
            </w:r>
            <w:r>
              <w:rPr>
                <w:sz w:val="24"/>
                <w:szCs w:val="24"/>
              </w:rPr>
              <w:t>,</w:t>
            </w:r>
            <w:r w:rsidRPr="00F449D9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449D9" w:rsidRDefault="00B32C1D" w:rsidP="00B32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2021-2022 гг.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C1D" w:rsidRPr="00F449D9" w:rsidRDefault="00B32C1D" w:rsidP="00B32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Отдел по семейной поли</w:t>
            </w:r>
            <w:r>
              <w:rPr>
                <w:sz w:val="24"/>
                <w:szCs w:val="24"/>
              </w:rPr>
              <w:t>тике и социальной инфраструктуре</w:t>
            </w: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11060"/>
                <w:tab w:val="left" w:pos="11340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6. Развитие системы детского, молодежного и семейного отдыха в летний период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Проведение анкетирования среди родителей по выявлению потребности в путевках в загородные лагеря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   март – май,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Опубликование в средствах массовой информации программ летних смен загородных лагерей, действующих на территории края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май,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9593B" w:rsidRPr="00F9593B" w:rsidTr="004524C1">
        <w:trPr>
          <w:trHeight w:val="5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Организация и отправка детей в летние загородные оздоровительные лагеря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июнь-август,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5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Семейная эстафета, посвященная Дню металлурга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июль,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Отдел по семейной политике и социальной инфраструктуры </w:t>
            </w:r>
          </w:p>
        </w:tc>
      </w:tr>
      <w:tr w:rsidR="00F9593B" w:rsidRPr="00F9593B" w:rsidTr="004524C1">
        <w:trPr>
          <w:trHeight w:val="290"/>
        </w:trPr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11340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7. Правовое воспитание молодых граждан, повышение экономической культуры, стимулирование предпринимательской инициативы, повышение конкурентоспособности на рынке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Районные конкурсы профессионального мастерства среди молодежи, занятой в различных отраслях экономики и социальной сферы Охотского муниципального района «Мастер своего дела»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инфраструктуре, КГКУ «Центр занятости населения Охотского района» (далее – Центр занятости населения)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Проведение круглых столов по профориентационной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Центр занятости населения</w:t>
            </w:r>
          </w:p>
        </w:tc>
      </w:tr>
      <w:tr w:rsidR="00F9593B" w:rsidRPr="00F9593B" w:rsidTr="004524C1">
        <w:trPr>
          <w:trHeight w:val="2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Ярмарка рабочих мест для безработных из числа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Центр занятости населения</w:t>
            </w:r>
          </w:p>
        </w:tc>
      </w:tr>
      <w:tr w:rsidR="00F9593B" w:rsidRPr="00F9593B" w:rsidTr="004524C1">
        <w:tc>
          <w:tcPr>
            <w:tcW w:w="1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Раздел 8. Благоустройство Охотска</w:t>
            </w:r>
          </w:p>
        </w:tc>
      </w:tr>
      <w:tr w:rsidR="00F9593B" w:rsidRPr="00F9593B" w:rsidTr="004524C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«Украсим наш Охотск»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июнь-август,</w:t>
            </w:r>
          </w:p>
          <w:p w:rsidR="00F9593B" w:rsidRPr="00F9593B" w:rsidRDefault="00F9593B" w:rsidP="00F9593B">
            <w:pPr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культуры, отдел образования, администрация городского поселения «Рабочий поселок Охотск»</w:t>
            </w:r>
          </w:p>
        </w:tc>
      </w:tr>
      <w:tr w:rsidR="00F9593B" w:rsidRPr="00F9593B" w:rsidTr="004524C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Акция «Чистый берег»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июль-август,</w:t>
            </w:r>
          </w:p>
          <w:p w:rsidR="00F9593B" w:rsidRPr="00F9593B" w:rsidRDefault="00F9593B" w:rsidP="00F9593B">
            <w:pPr>
              <w:tabs>
                <w:tab w:val="left" w:pos="6075"/>
                <w:tab w:val="right" w:pos="9354"/>
              </w:tabs>
              <w:spacing w:after="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93B" w:rsidRPr="00F9593B" w:rsidRDefault="00F9593B" w:rsidP="00F9593B">
            <w:pPr>
              <w:spacing w:after="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F9593B">
              <w:rPr>
                <w:sz w:val="24"/>
                <w:szCs w:val="24"/>
                <w:lang w:eastAsia="ru-RU"/>
              </w:rPr>
              <w:t>Отдел по семейной политике и социальной инфраструктуры, отдел образования</w:t>
            </w:r>
          </w:p>
        </w:tc>
      </w:tr>
    </w:tbl>
    <w:p w:rsidR="00521AF5" w:rsidRDefault="00521AF5" w:rsidP="00E42E6C">
      <w:pPr>
        <w:spacing w:after="0" w:line="240" w:lineRule="auto"/>
        <w:jc w:val="center"/>
        <w:rPr>
          <w:szCs w:val="28"/>
          <w:lang w:eastAsia="ru-RU"/>
        </w:rPr>
        <w:sectPr w:rsidR="00521AF5" w:rsidSect="00E42E6C">
          <w:pgSz w:w="16838" w:h="11906" w:orient="landscape" w:code="9"/>
          <w:pgMar w:top="999" w:right="567" w:bottom="1134" w:left="1985" w:header="540" w:footer="709" w:gutter="0"/>
          <w:pgNumType w:start="1"/>
          <w:cols w:space="708"/>
          <w:titlePg/>
          <w:docGrid w:linePitch="360"/>
        </w:sectPr>
      </w:pPr>
      <w:r>
        <w:rPr>
          <w:szCs w:val="28"/>
          <w:lang w:eastAsia="ru-RU"/>
        </w:rPr>
        <w:t>______________</w:t>
      </w:r>
    </w:p>
    <w:p w:rsidR="00F91C7C" w:rsidRPr="00F91C7C" w:rsidRDefault="00F91C7C" w:rsidP="00F91C7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outlineLvl w:val="0"/>
        <w:rPr>
          <w:szCs w:val="28"/>
          <w:lang w:eastAsia="ru-RU"/>
        </w:rPr>
      </w:pPr>
    </w:p>
    <w:p w:rsidR="00F91C7C" w:rsidRPr="00F91C7C" w:rsidRDefault="00F91C7C" w:rsidP="00F91C7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outlineLvl w:val="0"/>
        <w:rPr>
          <w:szCs w:val="28"/>
          <w:lang w:eastAsia="ru-RU"/>
        </w:rPr>
      </w:pPr>
    </w:p>
    <w:p w:rsidR="00C643B4" w:rsidRP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  <w:r w:rsidRPr="00C643B4">
        <w:rPr>
          <w:szCs w:val="28"/>
          <w:lang w:eastAsia="ru-RU"/>
        </w:rPr>
        <w:t>ПРИЛОЖЕНИЕ № 3</w:t>
      </w:r>
    </w:p>
    <w:p w:rsidR="00C643B4" w:rsidRP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</w:p>
    <w:p w:rsidR="00C643B4" w:rsidRP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  <w:r w:rsidRPr="00C643B4">
        <w:rPr>
          <w:szCs w:val="28"/>
          <w:lang w:eastAsia="ru-RU"/>
        </w:rPr>
        <w:t xml:space="preserve">к муниципальной Программе </w:t>
      </w:r>
    </w:p>
    <w:p w:rsidR="00C643B4" w:rsidRP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  <w:r w:rsidRPr="00C643B4">
        <w:rPr>
          <w:szCs w:val="28"/>
          <w:lang w:eastAsia="ru-RU"/>
        </w:rPr>
        <w:t xml:space="preserve">«Молодежная политика в Охотском </w:t>
      </w:r>
    </w:p>
    <w:p w:rsidR="00C643B4" w:rsidRP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  <w:r w:rsidRPr="00C643B4">
        <w:rPr>
          <w:szCs w:val="28"/>
          <w:lang w:eastAsia="ru-RU"/>
        </w:rPr>
        <w:t>муниципальном районе на</w:t>
      </w:r>
    </w:p>
    <w:p w:rsidR="00C643B4" w:rsidRDefault="00C643B4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szCs w:val="28"/>
          <w:lang w:eastAsia="ru-RU"/>
        </w:rPr>
      </w:pPr>
      <w:r w:rsidRPr="00C643B4">
        <w:rPr>
          <w:szCs w:val="28"/>
          <w:lang w:eastAsia="ru-RU"/>
        </w:rPr>
        <w:t>2017-2025 годы»</w:t>
      </w:r>
    </w:p>
    <w:p w:rsidR="0072038D" w:rsidRPr="0072038D" w:rsidRDefault="0072038D" w:rsidP="00C643B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b/>
          <w:i/>
          <w:szCs w:val="28"/>
          <w:lang w:eastAsia="ru-RU"/>
        </w:rPr>
      </w:pPr>
      <w:r>
        <w:rPr>
          <w:b/>
          <w:i/>
          <w:szCs w:val="28"/>
          <w:lang w:eastAsia="ru-RU"/>
        </w:rPr>
        <w:t xml:space="preserve">( </w:t>
      </w:r>
      <w:r w:rsidR="007952D9">
        <w:rPr>
          <w:b/>
          <w:i/>
          <w:szCs w:val="28"/>
        </w:rPr>
        <w:t>с изменениями от 03.10.2017 № 361, от 29.12.2017 № 519, от 19.03.2018 № 72, от 27.12.2018 № 397, от 22.02.2019 № 62, от 02.04.2021 № 90</w:t>
      </w:r>
      <w:r>
        <w:rPr>
          <w:b/>
          <w:i/>
          <w:szCs w:val="28"/>
          <w:lang w:eastAsia="ru-RU"/>
        </w:rPr>
        <w:t>)</w:t>
      </w:r>
    </w:p>
    <w:p w:rsidR="00C643B4" w:rsidRPr="00C643B4" w:rsidRDefault="00C643B4" w:rsidP="00C643B4">
      <w:pPr>
        <w:spacing w:line="240" w:lineRule="exact"/>
        <w:rPr>
          <w:rFonts w:ascii="Calibri" w:hAnsi="Calibri"/>
          <w:sz w:val="22"/>
          <w:szCs w:val="28"/>
          <w:lang w:eastAsia="ru-RU"/>
        </w:rPr>
      </w:pPr>
    </w:p>
    <w:p w:rsidR="007952D9" w:rsidRPr="00F449D9" w:rsidRDefault="007952D9" w:rsidP="007952D9">
      <w:pPr>
        <w:spacing w:after="0" w:line="240" w:lineRule="exact"/>
        <w:jc w:val="center"/>
        <w:rPr>
          <w:rFonts w:eastAsia="Calibri"/>
          <w:szCs w:val="28"/>
        </w:rPr>
      </w:pPr>
      <w:r w:rsidRPr="00F449D9">
        <w:rPr>
          <w:rFonts w:eastAsia="Calibri"/>
          <w:szCs w:val="28"/>
        </w:rPr>
        <w:t>РЕСУРСНОЕ ОБЕСПЕЧЕНИЕ</w:t>
      </w:r>
    </w:p>
    <w:p w:rsidR="007952D9" w:rsidRPr="00F449D9" w:rsidRDefault="007952D9" w:rsidP="007952D9">
      <w:pPr>
        <w:spacing w:after="0" w:line="240" w:lineRule="exact"/>
        <w:jc w:val="center"/>
        <w:rPr>
          <w:rFonts w:eastAsia="Calibri"/>
          <w:szCs w:val="28"/>
        </w:rPr>
      </w:pPr>
    </w:p>
    <w:p w:rsidR="007952D9" w:rsidRPr="00F449D9" w:rsidRDefault="007952D9" w:rsidP="007952D9">
      <w:pPr>
        <w:spacing w:after="0" w:line="240" w:lineRule="exact"/>
        <w:jc w:val="center"/>
        <w:rPr>
          <w:rFonts w:eastAsia="Calibri"/>
          <w:szCs w:val="28"/>
        </w:rPr>
      </w:pPr>
      <w:r w:rsidRPr="00F449D9">
        <w:rPr>
          <w:rFonts w:eastAsia="Calibri"/>
          <w:szCs w:val="28"/>
        </w:rPr>
        <w:t>реализации муниципальной программы «Молодежная политика в Охотском муниципальном районе</w:t>
      </w:r>
    </w:p>
    <w:p w:rsidR="007952D9" w:rsidRPr="00F449D9" w:rsidRDefault="007952D9" w:rsidP="007952D9">
      <w:pPr>
        <w:spacing w:after="0" w:line="240" w:lineRule="exact"/>
        <w:jc w:val="center"/>
        <w:rPr>
          <w:rFonts w:eastAsia="Calibri"/>
          <w:szCs w:val="28"/>
        </w:rPr>
      </w:pPr>
      <w:r w:rsidRPr="00F449D9">
        <w:rPr>
          <w:rFonts w:eastAsia="Calibri"/>
          <w:szCs w:val="28"/>
        </w:rPr>
        <w:t>на 2017-2025 годы»</w:t>
      </w:r>
    </w:p>
    <w:p w:rsidR="007952D9" w:rsidRPr="00F449D9" w:rsidRDefault="007952D9" w:rsidP="007952D9">
      <w:pPr>
        <w:spacing w:after="0" w:line="240" w:lineRule="exact"/>
        <w:jc w:val="center"/>
        <w:rPr>
          <w:rFonts w:eastAsia="Calibri"/>
          <w:szCs w:val="28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4018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210"/>
      </w:tblGrid>
      <w:tr w:rsidR="007952D9" w:rsidRPr="00F449D9" w:rsidTr="005B1A76">
        <w:trPr>
          <w:trHeight w:val="315"/>
        </w:trPr>
        <w:tc>
          <w:tcPr>
            <w:tcW w:w="768" w:type="dxa"/>
            <w:vMerge w:val="restart"/>
            <w:tcBorders>
              <w:bottom w:val="nil"/>
            </w:tcBorders>
            <w:noWrap/>
          </w:tcPr>
          <w:p w:rsidR="007952D9" w:rsidRPr="00F449D9" w:rsidRDefault="007952D9" w:rsidP="005B1A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№ п/п</w:t>
            </w:r>
          </w:p>
        </w:tc>
        <w:tc>
          <w:tcPr>
            <w:tcW w:w="4018" w:type="dxa"/>
            <w:vMerge w:val="restart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06" w:type="dxa"/>
            <w:gridSpan w:val="10"/>
          </w:tcPr>
          <w:p w:rsidR="007952D9" w:rsidRPr="00F449D9" w:rsidRDefault="007952D9" w:rsidP="005B1A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7952D9" w:rsidRPr="00F449D9" w:rsidTr="005B1A76">
        <w:trPr>
          <w:trHeight w:val="1669"/>
        </w:trPr>
        <w:tc>
          <w:tcPr>
            <w:tcW w:w="768" w:type="dxa"/>
            <w:vMerge/>
            <w:tcBorders>
              <w:bottom w:val="nil"/>
            </w:tcBorders>
            <w:vAlign w:val="center"/>
          </w:tcPr>
          <w:p w:rsidR="007952D9" w:rsidRPr="00F449D9" w:rsidRDefault="007952D9" w:rsidP="005B1A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18" w:type="dxa"/>
            <w:vMerge/>
            <w:tcBorders>
              <w:bottom w:val="nil"/>
            </w:tcBorders>
            <w:vAlign w:val="center"/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2017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2018 год планового периода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2019 год планового периода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C7EDCC" w:themeFill="background1"/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2020 год планового периода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C7EDCC" w:themeFill="background1"/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2021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2022 год планового периода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2023 год планового периода</w:t>
            </w:r>
          </w:p>
        </w:tc>
        <w:tc>
          <w:tcPr>
            <w:tcW w:w="851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2024 год планового периода</w:t>
            </w:r>
          </w:p>
        </w:tc>
        <w:tc>
          <w:tcPr>
            <w:tcW w:w="992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2025 год планового периода</w:t>
            </w:r>
          </w:p>
        </w:tc>
        <w:tc>
          <w:tcPr>
            <w:tcW w:w="1210" w:type="dxa"/>
            <w:tcBorders>
              <w:bottom w:val="nil"/>
            </w:tcBorders>
          </w:tcPr>
          <w:p w:rsidR="007952D9" w:rsidRPr="00F449D9" w:rsidRDefault="007952D9" w:rsidP="005B1A76">
            <w:pPr>
              <w:spacing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Всего</w:t>
            </w:r>
          </w:p>
        </w:tc>
      </w:tr>
    </w:tbl>
    <w:p w:rsidR="007952D9" w:rsidRPr="00F449D9" w:rsidRDefault="007952D9" w:rsidP="007952D9">
      <w:pPr>
        <w:spacing w:after="0" w:line="100" w:lineRule="exact"/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4018"/>
        <w:gridCol w:w="1276"/>
        <w:gridCol w:w="850"/>
        <w:gridCol w:w="851"/>
        <w:gridCol w:w="850"/>
        <w:gridCol w:w="865"/>
        <w:gridCol w:w="836"/>
        <w:gridCol w:w="794"/>
        <w:gridCol w:w="907"/>
        <w:gridCol w:w="851"/>
        <w:gridCol w:w="957"/>
        <w:gridCol w:w="1245"/>
      </w:tblGrid>
      <w:tr w:rsidR="007952D9" w:rsidRPr="00F449D9" w:rsidTr="005B1A76">
        <w:trPr>
          <w:trHeight w:val="315"/>
          <w:tblHeader/>
        </w:trPr>
        <w:tc>
          <w:tcPr>
            <w:tcW w:w="768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</w:t>
            </w:r>
          </w:p>
        </w:tc>
        <w:tc>
          <w:tcPr>
            <w:tcW w:w="4018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7</w:t>
            </w:r>
          </w:p>
        </w:tc>
        <w:tc>
          <w:tcPr>
            <w:tcW w:w="836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13</w:t>
            </w:r>
          </w:p>
        </w:tc>
      </w:tr>
      <w:tr w:rsidR="007952D9" w:rsidRPr="00F449D9" w:rsidTr="005B1A76">
        <w:trPr>
          <w:trHeight w:val="496"/>
        </w:trPr>
        <w:tc>
          <w:tcPr>
            <w:tcW w:w="15068" w:type="dxa"/>
            <w:gridSpan w:val="13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Раздел 1. Развитие системы муниципальной поддержки детских и молодежных общественных объединений, действующих на территории Охотского муниципального района, и содействие реализации гражданских инициатив</w:t>
            </w:r>
          </w:p>
        </w:tc>
      </w:tr>
      <w:tr w:rsidR="007952D9" w:rsidRPr="00F449D9" w:rsidTr="005B1A76">
        <w:trPr>
          <w:trHeight w:val="194"/>
        </w:trPr>
        <w:tc>
          <w:tcPr>
            <w:tcW w:w="768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1.1.</w:t>
            </w:r>
          </w:p>
        </w:tc>
        <w:tc>
          <w:tcPr>
            <w:tcW w:w="4018" w:type="dxa"/>
          </w:tcPr>
          <w:p w:rsidR="007952D9" w:rsidRPr="00F449D9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Формирование и пополнение единого информационного реестра детских и молодежных общественных объединений, действующих на территории Охотского муниципального района по состоянию на 01 марта текущего года</w:t>
            </w:r>
          </w:p>
        </w:tc>
        <w:tc>
          <w:tcPr>
            <w:tcW w:w="1276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F449D9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449D9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районного слета детских и молодежных общественных объединений, старшеклассников и молодежи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51,0</w:t>
            </w:r>
          </w:p>
        </w:tc>
      </w:tr>
      <w:tr w:rsidR="007952D9" w:rsidRPr="006E4EDC" w:rsidTr="005B1A76">
        <w:trPr>
          <w:trHeight w:val="31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Поддержка волонтерского движения в районе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11,0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1.4.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Поддержка детских и молодежных общественных объединений, действующих на территории района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161,0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30,4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22,0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83,1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22,0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327,5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1.5.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Выпуск ежегодного сборника (календаря) «Таланты Охотской земли»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24,0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1.6.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Разработка и изготовление баннеров по тематике молодежной политики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1.7.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Приобретение оборудования и расходных материалов для изготовления сувенирной продукции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24,0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161,0</w:t>
            </w:r>
          </w:p>
        </w:tc>
        <w:tc>
          <w:tcPr>
            <w:tcW w:w="851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40,4</w:t>
            </w:r>
          </w:p>
        </w:tc>
        <w:tc>
          <w:tcPr>
            <w:tcW w:w="850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22,0</w:t>
            </w:r>
          </w:p>
        </w:tc>
        <w:tc>
          <w:tcPr>
            <w:tcW w:w="86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83,1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794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22,0</w:t>
            </w:r>
          </w:p>
        </w:tc>
        <w:tc>
          <w:tcPr>
            <w:tcW w:w="907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54,0</w:t>
            </w:r>
          </w:p>
        </w:tc>
        <w:tc>
          <w:tcPr>
            <w:tcW w:w="851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56,0</w:t>
            </w:r>
          </w:p>
        </w:tc>
        <w:tc>
          <w:tcPr>
            <w:tcW w:w="957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59,0</w:t>
            </w:r>
          </w:p>
        </w:tc>
        <w:tc>
          <w:tcPr>
            <w:tcW w:w="124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506,5</w:t>
            </w:r>
          </w:p>
        </w:tc>
      </w:tr>
      <w:tr w:rsidR="007952D9" w:rsidRPr="006E4EDC" w:rsidTr="005B1A76">
        <w:trPr>
          <w:trHeight w:val="491"/>
        </w:trPr>
        <w:tc>
          <w:tcPr>
            <w:tcW w:w="15068" w:type="dxa"/>
            <w:gridSpan w:val="13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2. Формирование условий для гражданского становления, патриотического, духовно-нравственного воспитания молодежи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Районные военно-спортивные игры «Зарница», «Победа», районная спартакиада допризывной молодежи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90,0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2.2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«Письмо ветерану»</w:t>
            </w:r>
          </w:p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Районный конкурс «Портрет ветерана»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30,0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2.4.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2.5.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Фестиваль военной песни и строя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51,0</w:t>
            </w:r>
          </w:p>
        </w:tc>
      </w:tr>
      <w:tr w:rsidR="007952D9" w:rsidRPr="006E4EDC" w:rsidTr="005B1A76">
        <w:trPr>
          <w:trHeight w:val="263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2.6.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Социальная молодежная районная акция «Нет забытым могилам» по уходу за памятниками и местами захоронения воинов-дальневосточников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29,0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2.7.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Торжественные проводы в ряды Российской армии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2.8.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61,0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2.9.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Чествование молодоженов в рамках празднован</w:t>
            </w:r>
            <w:r>
              <w:rPr>
                <w:sz w:val="24"/>
                <w:szCs w:val="24"/>
              </w:rPr>
              <w:t>ия 370-летия образования Охотского района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100,0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2.10.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 xml:space="preserve">Чествование детей, родившихся в юбилейный месяц, в рамках празднования </w:t>
            </w:r>
            <w:r>
              <w:rPr>
                <w:sz w:val="24"/>
                <w:szCs w:val="24"/>
              </w:rPr>
              <w:t>370-летия образования Охотского района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39,0</w:t>
            </w:r>
          </w:p>
        </w:tc>
      </w:tr>
      <w:tr w:rsidR="007952D9" w:rsidRPr="006E4EDC" w:rsidTr="005B1A76">
        <w:trPr>
          <w:trHeight w:val="249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2.11.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Празднование юбилейных мероприятий, посвященных о</w:t>
            </w:r>
            <w:r>
              <w:rPr>
                <w:sz w:val="24"/>
                <w:szCs w:val="24"/>
              </w:rPr>
              <w:t>бразованию Охотского района и р</w:t>
            </w:r>
            <w:r w:rsidRPr="006E4EDC">
              <w:rPr>
                <w:sz w:val="24"/>
                <w:szCs w:val="24"/>
              </w:rPr>
              <w:t>п. Охотск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2.12.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 xml:space="preserve">Молодежная акция «Я люблю свой Охотск» 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150,0</w:t>
            </w:r>
          </w:p>
        </w:tc>
      </w:tr>
      <w:tr w:rsidR="007952D9" w:rsidRPr="006E4EDC" w:rsidTr="005B1A76">
        <w:trPr>
          <w:trHeight w:val="252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2.13.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Организация и проведение молодежных мероприятий, посвященных памятным событиям, знаменательным датам отечественной истории, в том числе: День Победы, День памяти и скорби, День России, День Российского Флага, День Конституции, День образования Хабаровского края, День образования Охотского района, р.п. Охотск, Дни воинской Славы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51,0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  <w:vAlign w:val="center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332,0</w:t>
            </w:r>
          </w:p>
        </w:tc>
        <w:tc>
          <w:tcPr>
            <w:tcW w:w="851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6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794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907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82 ,0</w:t>
            </w:r>
          </w:p>
        </w:tc>
        <w:tc>
          <w:tcPr>
            <w:tcW w:w="851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84,0</w:t>
            </w:r>
          </w:p>
        </w:tc>
        <w:tc>
          <w:tcPr>
            <w:tcW w:w="957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87,0</w:t>
            </w:r>
          </w:p>
        </w:tc>
        <w:tc>
          <w:tcPr>
            <w:tcW w:w="124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625,0</w:t>
            </w:r>
          </w:p>
        </w:tc>
      </w:tr>
      <w:tr w:rsidR="007952D9" w:rsidRPr="006E4EDC" w:rsidTr="005B1A76">
        <w:trPr>
          <w:trHeight w:val="315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3. Укрепление института молодой семьи, содействие в решении ее жизненных проблем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«Помоги семье»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Участие в краевом конкурсе «Семья Хабаровского края»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Игровая программа «Мама, папа и я – дружная семья»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49,0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3.4.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Торжественные мероприятия, приуроченные к Дню матери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46,0</w:t>
            </w:r>
          </w:p>
        </w:tc>
      </w:tr>
      <w:tr w:rsidR="007952D9" w:rsidRPr="006E4EDC" w:rsidTr="005B1A76">
        <w:trPr>
          <w:trHeight w:val="157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3.5.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Новогодний торжественный прием главой муниципального района лидеров молодежного движения, молодых спортсменов</w:t>
            </w:r>
            <w:r>
              <w:rPr>
                <w:sz w:val="24"/>
                <w:szCs w:val="24"/>
              </w:rPr>
              <w:t>,</w:t>
            </w:r>
            <w:r w:rsidRPr="006E4EDC">
              <w:rPr>
                <w:sz w:val="24"/>
                <w:szCs w:val="24"/>
              </w:rPr>
              <w:t xml:space="preserve"> лучших учащихся общеобразовательных учреждений Охотского района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42,6</w:t>
            </w:r>
          </w:p>
        </w:tc>
      </w:tr>
      <w:tr w:rsidR="007952D9" w:rsidRPr="006E4EDC" w:rsidTr="005B1A76">
        <w:trPr>
          <w:trHeight w:val="31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3.6.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«Твори добро»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19,0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57,0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851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56,0</w:t>
            </w:r>
          </w:p>
        </w:tc>
        <w:tc>
          <w:tcPr>
            <w:tcW w:w="957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60,0</w:t>
            </w:r>
          </w:p>
        </w:tc>
        <w:tc>
          <w:tcPr>
            <w:tcW w:w="1245" w:type="dxa"/>
            <w:shd w:val="clear" w:color="auto" w:fill="C7EDCC" w:themeFill="background1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194,6</w:t>
            </w:r>
          </w:p>
        </w:tc>
      </w:tr>
      <w:tr w:rsidR="007952D9" w:rsidRPr="006E4EDC" w:rsidTr="005B1A76">
        <w:trPr>
          <w:trHeight w:val="315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4. Содействие формированию здорового образа и стиля жизни, укреплению здоровья молодых граждан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«Нет наркотикам!»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Конкурс агитбригад по пропаганде здорового образа жизни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27,0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Молодежные велопробеги, посвященные различным календарным праздникам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46,0</w:t>
            </w:r>
          </w:p>
        </w:tc>
      </w:tr>
      <w:tr w:rsidR="007952D9" w:rsidRPr="006E4EDC" w:rsidTr="005B1A76">
        <w:trPr>
          <w:trHeight w:val="31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4.4.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Районная акция «Весенняя неделя добра»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4.5.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Выпуск специальных бюллетеней и буклетов для молодежи района по здоровому образу жизни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6,0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4.6.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Разработка анкеты, проведение анкетирования и мониторинга среди молодежи района по вопросам здорового образа жизни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126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4.7.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круглых столов по вопросам пропаганды здорового образа жизни, профилактики правонарушений с участием представителей правоохранительных органов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4.8.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рейдов в места массового скопления молодежи и подростков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29,0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29,0</w:t>
            </w:r>
          </w:p>
        </w:tc>
        <w:tc>
          <w:tcPr>
            <w:tcW w:w="1245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97,0</w:t>
            </w:r>
          </w:p>
        </w:tc>
      </w:tr>
      <w:tr w:rsidR="007952D9" w:rsidRPr="006E4EDC" w:rsidTr="005B1A76">
        <w:trPr>
          <w:trHeight w:val="315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5. Развитие молодежной культуры и творчества, поддержка талантливых и одаренных молодых граждан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Брейн-ринг по избирательному праву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21,0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Районный конкурс команд КВН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44,0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Награждение премией главы района в области молодежной политики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45,0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45,0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205,0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5.4.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Праздничная программа, посвященная Дню молодежи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96,0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5.5.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Фестиваль бардовской песни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20,0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84,0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5.6.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Шоу программа «Две звезды»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24,0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25,0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89,0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5.7.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Организация и проведение районных конкурсов, направленных на развитие творчества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249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5.8.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районного конкурса общественно полезных проектов (программ) в области государственной молодежной политики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29,0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30,0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32,0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91,0</w:t>
            </w:r>
          </w:p>
        </w:tc>
      </w:tr>
      <w:tr w:rsidR="007952D9" w:rsidRPr="006E4EDC" w:rsidTr="005B1A76">
        <w:trPr>
          <w:trHeight w:val="126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5.9.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Поощрение молодежного актива, учащихся общеобразовательных школ и молодых спортсменов участием в новогоднем приеме Губернатором Хабаровского края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53,0</w:t>
            </w:r>
          </w:p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26,0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53,0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120,0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120,00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668,0</w:t>
            </w:r>
          </w:p>
        </w:tc>
      </w:tr>
      <w:tr w:rsidR="007952D9" w:rsidRPr="006E4EDC" w:rsidTr="005B1A76">
        <w:trPr>
          <w:trHeight w:val="677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5.10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Поощрение молодежного актива в честь юбилейных дат района</w:t>
            </w:r>
            <w:r>
              <w:rPr>
                <w:sz w:val="24"/>
                <w:szCs w:val="24"/>
              </w:rPr>
              <w:t>,</w:t>
            </w:r>
            <w:r w:rsidRPr="006E4EDC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40,0</w:t>
            </w:r>
          </w:p>
        </w:tc>
      </w:tr>
      <w:tr w:rsidR="007952D9" w:rsidRPr="006E4EDC" w:rsidTr="005B1A76">
        <w:trPr>
          <w:trHeight w:val="300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169,0</w:t>
            </w:r>
          </w:p>
        </w:tc>
        <w:tc>
          <w:tcPr>
            <w:tcW w:w="851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68,0</w:t>
            </w:r>
          </w:p>
        </w:tc>
        <w:tc>
          <w:tcPr>
            <w:tcW w:w="865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9,0</w:t>
            </w:r>
          </w:p>
        </w:tc>
        <w:tc>
          <w:tcPr>
            <w:tcW w:w="836" w:type="dxa"/>
            <w:shd w:val="clear" w:color="auto" w:fill="C7EDCC" w:themeFill="background1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81,0</w:t>
            </w:r>
          </w:p>
        </w:tc>
        <w:tc>
          <w:tcPr>
            <w:tcW w:w="794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68,0</w:t>
            </w:r>
          </w:p>
        </w:tc>
        <w:tc>
          <w:tcPr>
            <w:tcW w:w="907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270,0</w:t>
            </w:r>
          </w:p>
        </w:tc>
        <w:tc>
          <w:tcPr>
            <w:tcW w:w="851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278,0</w:t>
            </w:r>
          </w:p>
        </w:tc>
        <w:tc>
          <w:tcPr>
            <w:tcW w:w="957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281,0</w:t>
            </w:r>
          </w:p>
        </w:tc>
        <w:tc>
          <w:tcPr>
            <w:tcW w:w="1245" w:type="dxa"/>
            <w:vAlign w:val="center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1 338,0</w:t>
            </w:r>
          </w:p>
        </w:tc>
      </w:tr>
      <w:tr w:rsidR="007952D9" w:rsidRPr="006E4EDC" w:rsidTr="005B1A76">
        <w:trPr>
          <w:trHeight w:val="315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6. Развитие системы детского, молодежного и семейного отдыха в летний период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анкетирования среди родителей по выявлению потребности в путевках в загородные лагеря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94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Опубликование в средствах массовой информации программ летних смен загородных лагерей, действующих на территории края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Организация и отправка детей в летние загородные оздоровительные лагеря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31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6.4.</w:t>
            </w:r>
          </w:p>
        </w:tc>
        <w:tc>
          <w:tcPr>
            <w:tcW w:w="4018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Семейная эстафета, посвященная Дню металлурга</w:t>
            </w:r>
          </w:p>
        </w:tc>
        <w:tc>
          <w:tcPr>
            <w:tcW w:w="1276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1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7. Правовое воспитание молодых граждан, повышение экономической культуры, стимулирование предпринимательской инициативы, повышение конкурентоспособности на рынке</w:t>
            </w:r>
          </w:p>
        </w:tc>
      </w:tr>
      <w:tr w:rsidR="007952D9" w:rsidRPr="006E4EDC" w:rsidTr="005B1A76">
        <w:trPr>
          <w:trHeight w:val="405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Районные конкурсы профессионального мастерства среди молодежи, занятой в различных отраслях экономики и социальной сферы района «Мастер своего дела»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51,0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Проведение круглых столов по профориентационной работе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63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7.3.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Ярмарка рабочих мест для безработных из числа молодежи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</w:tr>
      <w:tr w:rsidR="007952D9" w:rsidRPr="006E4EDC" w:rsidTr="005B1A76">
        <w:trPr>
          <w:trHeight w:val="249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18,0</w:t>
            </w:r>
          </w:p>
        </w:tc>
        <w:tc>
          <w:tcPr>
            <w:tcW w:w="1245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51,0</w:t>
            </w:r>
          </w:p>
        </w:tc>
      </w:tr>
      <w:tr w:rsidR="007952D9" w:rsidRPr="006E4EDC" w:rsidTr="005B1A76">
        <w:trPr>
          <w:trHeight w:val="315"/>
        </w:trPr>
        <w:tc>
          <w:tcPr>
            <w:tcW w:w="15068" w:type="dxa"/>
            <w:gridSpan w:val="13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Раздел 8. Благоустройство</w:t>
            </w:r>
            <w:r>
              <w:rPr>
                <w:sz w:val="24"/>
                <w:szCs w:val="24"/>
              </w:rPr>
              <w:t xml:space="preserve"> рп. Охотск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8.1.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«Украсим наш Охотск»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39,0</w:t>
            </w:r>
          </w:p>
        </w:tc>
      </w:tr>
      <w:tr w:rsidR="007952D9" w:rsidRPr="006E4EDC" w:rsidTr="005B1A76">
        <w:trPr>
          <w:trHeight w:val="300"/>
        </w:trPr>
        <w:tc>
          <w:tcPr>
            <w:tcW w:w="768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8.2.</w:t>
            </w:r>
          </w:p>
        </w:tc>
        <w:tc>
          <w:tcPr>
            <w:tcW w:w="4018" w:type="dxa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Акция «Чистый берег»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13,0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14,0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47,0</w:t>
            </w:r>
          </w:p>
        </w:tc>
      </w:tr>
      <w:tr w:rsidR="007952D9" w:rsidRPr="006E4EDC" w:rsidTr="005B1A76">
        <w:trPr>
          <w:trHeight w:val="315"/>
        </w:trPr>
        <w:tc>
          <w:tcPr>
            <w:tcW w:w="6062" w:type="dxa"/>
            <w:gridSpan w:val="3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26,0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28,0</w:t>
            </w:r>
          </w:p>
        </w:tc>
        <w:tc>
          <w:tcPr>
            <w:tcW w:w="1245" w:type="dxa"/>
            <w:noWrap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86,0</w:t>
            </w:r>
          </w:p>
        </w:tc>
      </w:tr>
      <w:tr w:rsidR="007952D9" w:rsidRPr="006E4EDC" w:rsidTr="005B1A76">
        <w:trPr>
          <w:trHeight w:val="315"/>
        </w:trPr>
        <w:tc>
          <w:tcPr>
            <w:tcW w:w="4786" w:type="dxa"/>
            <w:gridSpan w:val="2"/>
            <w:vAlign w:val="center"/>
          </w:tcPr>
          <w:p w:rsidR="007952D9" w:rsidRPr="006E4EDC" w:rsidRDefault="007952D9" w:rsidP="005B1A76">
            <w:pPr>
              <w:spacing w:after="0" w:line="240" w:lineRule="exact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50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698,0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100,0</w:t>
            </w:r>
          </w:p>
        </w:tc>
        <w:tc>
          <w:tcPr>
            <w:tcW w:w="865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92,1</w:t>
            </w:r>
          </w:p>
        </w:tc>
        <w:tc>
          <w:tcPr>
            <w:tcW w:w="836" w:type="dxa"/>
            <w:shd w:val="clear" w:color="auto" w:fill="C7EDCC" w:themeFill="background1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100,0</w:t>
            </w:r>
          </w:p>
        </w:tc>
        <w:tc>
          <w:tcPr>
            <w:tcW w:w="90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530,0</w:t>
            </w:r>
          </w:p>
        </w:tc>
        <w:tc>
          <w:tcPr>
            <w:tcW w:w="851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546,0</w:t>
            </w:r>
          </w:p>
        </w:tc>
        <w:tc>
          <w:tcPr>
            <w:tcW w:w="957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562,0</w:t>
            </w:r>
          </w:p>
        </w:tc>
        <w:tc>
          <w:tcPr>
            <w:tcW w:w="1245" w:type="dxa"/>
          </w:tcPr>
          <w:p w:rsidR="007952D9" w:rsidRPr="006E4EDC" w:rsidRDefault="007952D9" w:rsidP="005B1A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6E4EDC">
              <w:rPr>
                <w:sz w:val="24"/>
                <w:szCs w:val="24"/>
              </w:rPr>
              <w:t>2 898,1</w:t>
            </w:r>
          </w:p>
        </w:tc>
      </w:tr>
    </w:tbl>
    <w:p w:rsidR="007952D9" w:rsidRDefault="007952D9" w:rsidP="007952D9">
      <w:pPr>
        <w:spacing w:line="240" w:lineRule="exact"/>
        <w:jc w:val="center"/>
      </w:pPr>
    </w:p>
    <w:p w:rsidR="00C643B4" w:rsidRPr="00C643B4" w:rsidRDefault="00C643B4" w:rsidP="00C643B4">
      <w:pPr>
        <w:jc w:val="center"/>
        <w:rPr>
          <w:rFonts w:ascii="Calibri" w:hAnsi="Calibri"/>
          <w:sz w:val="22"/>
          <w:lang w:eastAsia="ru-RU"/>
        </w:rPr>
      </w:pPr>
      <w:r w:rsidRPr="00C643B4">
        <w:rPr>
          <w:rFonts w:ascii="Calibri" w:hAnsi="Calibri"/>
          <w:sz w:val="22"/>
          <w:lang w:eastAsia="ru-RU"/>
        </w:rPr>
        <w:t>__________</w:t>
      </w:r>
    </w:p>
    <w:p w:rsidR="00521AF5" w:rsidRPr="00730D4D" w:rsidRDefault="00521AF5" w:rsidP="00F91C7C">
      <w:pPr>
        <w:spacing w:after="0" w:line="240" w:lineRule="exact"/>
        <w:ind w:left="9498"/>
        <w:rPr>
          <w:sz w:val="22"/>
        </w:rPr>
      </w:pPr>
    </w:p>
    <w:sectPr w:rsidR="00521AF5" w:rsidRPr="00730D4D" w:rsidSect="00E42E6C">
      <w:pgSz w:w="16838" w:h="11906" w:orient="landscape" w:code="9"/>
      <w:pgMar w:top="148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37" w:rsidRDefault="00BE6037" w:rsidP="00311307">
      <w:pPr>
        <w:spacing w:after="0" w:line="240" w:lineRule="auto"/>
      </w:pPr>
      <w:r>
        <w:separator/>
      </w:r>
    </w:p>
  </w:endnote>
  <w:endnote w:type="continuationSeparator" w:id="0">
    <w:p w:rsidR="00BE6037" w:rsidRDefault="00BE6037" w:rsidP="0031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37" w:rsidRDefault="00BE6037" w:rsidP="00311307">
      <w:pPr>
        <w:spacing w:after="0" w:line="240" w:lineRule="auto"/>
      </w:pPr>
      <w:r>
        <w:separator/>
      </w:r>
    </w:p>
  </w:footnote>
  <w:footnote w:type="continuationSeparator" w:id="0">
    <w:p w:rsidR="00BE6037" w:rsidRDefault="00BE6037" w:rsidP="0031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37" w:rsidRDefault="00BE6037" w:rsidP="00FA0EC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6037" w:rsidRDefault="00BE60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37" w:rsidRDefault="00BE6037" w:rsidP="00FA0EC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264A">
      <w:rPr>
        <w:rStyle w:val="ac"/>
        <w:noProof/>
      </w:rPr>
      <w:t>11</w:t>
    </w:r>
    <w:r>
      <w:rPr>
        <w:rStyle w:val="ac"/>
      </w:rPr>
      <w:fldChar w:fldCharType="end"/>
    </w:r>
  </w:p>
  <w:p w:rsidR="00BE6037" w:rsidRDefault="00BE6037">
    <w:pPr>
      <w:pStyle w:val="a9"/>
      <w:jc w:val="center"/>
    </w:pPr>
  </w:p>
  <w:p w:rsidR="00BE6037" w:rsidRDefault="00BE603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37" w:rsidRDefault="00BE6037">
    <w:pPr>
      <w:pStyle w:val="a9"/>
      <w:jc w:val="center"/>
    </w:pPr>
  </w:p>
  <w:p w:rsidR="00BE6037" w:rsidRDefault="00BE603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37" w:rsidRDefault="00BE60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A264A">
      <w:rPr>
        <w:noProof/>
      </w:rPr>
      <w:t>8</w:t>
    </w:r>
    <w:r>
      <w:rPr>
        <w:noProof/>
      </w:rPr>
      <w:fldChar w:fldCharType="end"/>
    </w:r>
  </w:p>
  <w:p w:rsidR="00BE6037" w:rsidRDefault="00BE60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C01"/>
    <w:multiLevelType w:val="hybridMultilevel"/>
    <w:tmpl w:val="70D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F0B1A"/>
    <w:multiLevelType w:val="hybridMultilevel"/>
    <w:tmpl w:val="560432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7204EA"/>
    <w:multiLevelType w:val="hybridMultilevel"/>
    <w:tmpl w:val="A2DE9966"/>
    <w:lvl w:ilvl="0" w:tplc="3C444C3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CAC6193"/>
    <w:multiLevelType w:val="hybridMultilevel"/>
    <w:tmpl w:val="EC669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B75490"/>
    <w:multiLevelType w:val="hybridMultilevel"/>
    <w:tmpl w:val="43E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38BC"/>
    <w:multiLevelType w:val="hybridMultilevel"/>
    <w:tmpl w:val="9086E8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E21A70"/>
    <w:multiLevelType w:val="hybridMultilevel"/>
    <w:tmpl w:val="B94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A6852"/>
    <w:multiLevelType w:val="hybridMultilevel"/>
    <w:tmpl w:val="5E60F17C"/>
    <w:lvl w:ilvl="0" w:tplc="434634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927D48"/>
    <w:multiLevelType w:val="hybridMultilevel"/>
    <w:tmpl w:val="16B6CB58"/>
    <w:lvl w:ilvl="0" w:tplc="AF782CFC">
      <w:start w:val="1"/>
      <w:numFmt w:val="decimal"/>
      <w:lvlText w:val="%1."/>
      <w:lvlJc w:val="left"/>
      <w:pPr>
        <w:tabs>
          <w:tab w:val="num" w:pos="543"/>
        </w:tabs>
        <w:ind w:left="543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7918BB"/>
    <w:multiLevelType w:val="hybridMultilevel"/>
    <w:tmpl w:val="43E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1052C0"/>
    <w:multiLevelType w:val="hybridMultilevel"/>
    <w:tmpl w:val="EC8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8E0AC9"/>
    <w:multiLevelType w:val="hybridMultilevel"/>
    <w:tmpl w:val="4B289018"/>
    <w:lvl w:ilvl="0" w:tplc="84A63BF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3" w15:restartNumberingAfterBreak="0">
    <w:nsid w:val="583F293F"/>
    <w:multiLevelType w:val="hybridMultilevel"/>
    <w:tmpl w:val="FFF4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1C7605"/>
    <w:multiLevelType w:val="hybridMultilevel"/>
    <w:tmpl w:val="260614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DC66B1"/>
    <w:multiLevelType w:val="hybridMultilevel"/>
    <w:tmpl w:val="867E2B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BC676E"/>
    <w:multiLevelType w:val="hybridMultilevel"/>
    <w:tmpl w:val="CCC2C3C2"/>
    <w:lvl w:ilvl="0" w:tplc="6E345978">
      <w:start w:val="5"/>
      <w:numFmt w:val="decimal"/>
      <w:lvlText w:val="%1."/>
      <w:lvlJc w:val="left"/>
      <w:pPr>
        <w:tabs>
          <w:tab w:val="num" w:pos="708"/>
        </w:tabs>
        <w:ind w:left="708" w:hanging="7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0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CE1"/>
    <w:rsid w:val="00003591"/>
    <w:rsid w:val="0001414D"/>
    <w:rsid w:val="00020EBD"/>
    <w:rsid w:val="00021203"/>
    <w:rsid w:val="00022D3C"/>
    <w:rsid w:val="00024325"/>
    <w:rsid w:val="00084219"/>
    <w:rsid w:val="00085BAB"/>
    <w:rsid w:val="000A2365"/>
    <w:rsid w:val="000D2759"/>
    <w:rsid w:val="000D6388"/>
    <w:rsid w:val="00101E4A"/>
    <w:rsid w:val="00132109"/>
    <w:rsid w:val="00143D21"/>
    <w:rsid w:val="001C3D0E"/>
    <w:rsid w:val="001E2174"/>
    <w:rsid w:val="00202AEF"/>
    <w:rsid w:val="00242B37"/>
    <w:rsid w:val="00276181"/>
    <w:rsid w:val="00287E52"/>
    <w:rsid w:val="002C7A71"/>
    <w:rsid w:val="002E59DE"/>
    <w:rsid w:val="002F2FE7"/>
    <w:rsid w:val="003017B5"/>
    <w:rsid w:val="00311307"/>
    <w:rsid w:val="00327CE1"/>
    <w:rsid w:val="00336A1F"/>
    <w:rsid w:val="003426BF"/>
    <w:rsid w:val="003434A7"/>
    <w:rsid w:val="00366B76"/>
    <w:rsid w:val="00377270"/>
    <w:rsid w:val="003D1820"/>
    <w:rsid w:val="003D7004"/>
    <w:rsid w:val="003E7324"/>
    <w:rsid w:val="00417564"/>
    <w:rsid w:val="00426F7C"/>
    <w:rsid w:val="0043030B"/>
    <w:rsid w:val="004332E6"/>
    <w:rsid w:val="0044394D"/>
    <w:rsid w:val="00444BE5"/>
    <w:rsid w:val="004478BA"/>
    <w:rsid w:val="004524C1"/>
    <w:rsid w:val="004710C5"/>
    <w:rsid w:val="00474018"/>
    <w:rsid w:val="004A4C62"/>
    <w:rsid w:val="004C1A1D"/>
    <w:rsid w:val="004D260E"/>
    <w:rsid w:val="004E1481"/>
    <w:rsid w:val="004F6601"/>
    <w:rsid w:val="004F66C8"/>
    <w:rsid w:val="004F6D38"/>
    <w:rsid w:val="00510A3B"/>
    <w:rsid w:val="00515708"/>
    <w:rsid w:val="005159C1"/>
    <w:rsid w:val="00521AF5"/>
    <w:rsid w:val="00524541"/>
    <w:rsid w:val="005344E1"/>
    <w:rsid w:val="005566D6"/>
    <w:rsid w:val="00557CFB"/>
    <w:rsid w:val="00562B64"/>
    <w:rsid w:val="00566367"/>
    <w:rsid w:val="00590479"/>
    <w:rsid w:val="005A09C6"/>
    <w:rsid w:val="005A34AF"/>
    <w:rsid w:val="005A5B6D"/>
    <w:rsid w:val="005C1BEB"/>
    <w:rsid w:val="005C6120"/>
    <w:rsid w:val="005D49C9"/>
    <w:rsid w:val="005D6B9C"/>
    <w:rsid w:val="005F0CFB"/>
    <w:rsid w:val="005F17F4"/>
    <w:rsid w:val="00631DD4"/>
    <w:rsid w:val="00633CE0"/>
    <w:rsid w:val="00647EE7"/>
    <w:rsid w:val="00661430"/>
    <w:rsid w:val="006C371C"/>
    <w:rsid w:val="00701740"/>
    <w:rsid w:val="0072038D"/>
    <w:rsid w:val="00730D4D"/>
    <w:rsid w:val="00752F35"/>
    <w:rsid w:val="00756E83"/>
    <w:rsid w:val="00774B4C"/>
    <w:rsid w:val="007952D9"/>
    <w:rsid w:val="007B6133"/>
    <w:rsid w:val="007D143A"/>
    <w:rsid w:val="007E29A4"/>
    <w:rsid w:val="007E4DF7"/>
    <w:rsid w:val="008070B0"/>
    <w:rsid w:val="008441A6"/>
    <w:rsid w:val="0086120C"/>
    <w:rsid w:val="00886255"/>
    <w:rsid w:val="00886DEE"/>
    <w:rsid w:val="008B5F45"/>
    <w:rsid w:val="008C6696"/>
    <w:rsid w:val="008E462B"/>
    <w:rsid w:val="008F27FD"/>
    <w:rsid w:val="008F67C9"/>
    <w:rsid w:val="00901A58"/>
    <w:rsid w:val="00914545"/>
    <w:rsid w:val="00940110"/>
    <w:rsid w:val="009579BD"/>
    <w:rsid w:val="00977675"/>
    <w:rsid w:val="00981156"/>
    <w:rsid w:val="009A264A"/>
    <w:rsid w:val="009B5DE6"/>
    <w:rsid w:val="009C614A"/>
    <w:rsid w:val="009D0A99"/>
    <w:rsid w:val="009D11E2"/>
    <w:rsid w:val="009E20A3"/>
    <w:rsid w:val="009F0167"/>
    <w:rsid w:val="00A271A6"/>
    <w:rsid w:val="00A32068"/>
    <w:rsid w:val="00A344AD"/>
    <w:rsid w:val="00A438D5"/>
    <w:rsid w:val="00A5152B"/>
    <w:rsid w:val="00A649FA"/>
    <w:rsid w:val="00A77E76"/>
    <w:rsid w:val="00A975D1"/>
    <w:rsid w:val="00AA6265"/>
    <w:rsid w:val="00AA714A"/>
    <w:rsid w:val="00AA7EBB"/>
    <w:rsid w:val="00AB0AF1"/>
    <w:rsid w:val="00AF1010"/>
    <w:rsid w:val="00B12F7D"/>
    <w:rsid w:val="00B24AFC"/>
    <w:rsid w:val="00B32C1D"/>
    <w:rsid w:val="00B34EEF"/>
    <w:rsid w:val="00B57BCC"/>
    <w:rsid w:val="00B67DF8"/>
    <w:rsid w:val="00B74219"/>
    <w:rsid w:val="00B82510"/>
    <w:rsid w:val="00BE6037"/>
    <w:rsid w:val="00BF264C"/>
    <w:rsid w:val="00BF7B5A"/>
    <w:rsid w:val="00C15AA5"/>
    <w:rsid w:val="00C22DB2"/>
    <w:rsid w:val="00C2433E"/>
    <w:rsid w:val="00C25F3F"/>
    <w:rsid w:val="00C643B4"/>
    <w:rsid w:val="00C72291"/>
    <w:rsid w:val="00C76FB4"/>
    <w:rsid w:val="00C87224"/>
    <w:rsid w:val="00C94D31"/>
    <w:rsid w:val="00CB69EA"/>
    <w:rsid w:val="00CD7271"/>
    <w:rsid w:val="00CD79A6"/>
    <w:rsid w:val="00CE6325"/>
    <w:rsid w:val="00D35AA8"/>
    <w:rsid w:val="00D372FA"/>
    <w:rsid w:val="00D61F80"/>
    <w:rsid w:val="00D9703F"/>
    <w:rsid w:val="00DB241A"/>
    <w:rsid w:val="00DD1206"/>
    <w:rsid w:val="00DD5ECE"/>
    <w:rsid w:val="00DD6B0D"/>
    <w:rsid w:val="00E02136"/>
    <w:rsid w:val="00E26879"/>
    <w:rsid w:val="00E336B9"/>
    <w:rsid w:val="00E3376C"/>
    <w:rsid w:val="00E42E6C"/>
    <w:rsid w:val="00E44792"/>
    <w:rsid w:val="00E45059"/>
    <w:rsid w:val="00E566B1"/>
    <w:rsid w:val="00E707D8"/>
    <w:rsid w:val="00E77676"/>
    <w:rsid w:val="00E807D8"/>
    <w:rsid w:val="00E93A9E"/>
    <w:rsid w:val="00E97240"/>
    <w:rsid w:val="00EC7028"/>
    <w:rsid w:val="00EE69D9"/>
    <w:rsid w:val="00F222FB"/>
    <w:rsid w:val="00F24C69"/>
    <w:rsid w:val="00F3246A"/>
    <w:rsid w:val="00F448E9"/>
    <w:rsid w:val="00F47B75"/>
    <w:rsid w:val="00F91C7C"/>
    <w:rsid w:val="00F942A9"/>
    <w:rsid w:val="00F9593B"/>
    <w:rsid w:val="00FA0ECA"/>
    <w:rsid w:val="00FC07D0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183F"/>
  <w15:docId w15:val="{E6315FDA-2D3B-4D53-A135-E10AA77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99" w:qFormat="1"/>
    <w:lsdException w:name="Emphasis" w:uiPriority="99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E1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011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110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11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011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01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4011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401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401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40110"/>
    <w:pPr>
      <w:spacing w:before="240" w:after="60"/>
      <w:outlineLvl w:val="8"/>
    </w:pPr>
    <w:rPr>
      <w:rFonts w:ascii="Cambria" w:eastAsia="Calibri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01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401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4011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4011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4011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40110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940110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4011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4011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94011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94011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40110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6">
    <w:name w:val="Подзаголовок Знак"/>
    <w:link w:val="a5"/>
    <w:uiPriority w:val="99"/>
    <w:locked/>
    <w:rsid w:val="00940110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940110"/>
    <w:rPr>
      <w:rFonts w:cs="Times New Roman"/>
      <w:b/>
      <w:bCs/>
    </w:rPr>
  </w:style>
  <w:style w:type="character" w:styleId="a8">
    <w:name w:val="Emphasis"/>
    <w:uiPriority w:val="99"/>
    <w:qFormat/>
    <w:rsid w:val="00940110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940110"/>
    <w:rPr>
      <w:szCs w:val="32"/>
    </w:rPr>
  </w:style>
  <w:style w:type="paragraph" w:customStyle="1" w:styleId="12">
    <w:name w:val="Абзац списка1"/>
    <w:basedOn w:val="a"/>
    <w:rsid w:val="00940110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940110"/>
    <w:rPr>
      <w:i/>
    </w:rPr>
  </w:style>
  <w:style w:type="character" w:customStyle="1" w:styleId="QuoteChar">
    <w:name w:val="Quote Char"/>
    <w:link w:val="21"/>
    <w:locked/>
    <w:rsid w:val="00940110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940110"/>
    <w:pPr>
      <w:ind w:left="720" w:right="720"/>
    </w:pPr>
    <w:rPr>
      <w:b/>
      <w:i/>
    </w:rPr>
  </w:style>
  <w:style w:type="character" w:customStyle="1" w:styleId="IntenseQuoteChar">
    <w:name w:val="Intense Quote Char"/>
    <w:link w:val="13"/>
    <w:locked/>
    <w:rsid w:val="00940110"/>
    <w:rPr>
      <w:rFonts w:cs="Times New Roman"/>
      <w:b/>
      <w:i/>
      <w:sz w:val="24"/>
    </w:rPr>
  </w:style>
  <w:style w:type="character" w:customStyle="1" w:styleId="14">
    <w:name w:val="Слабое выделение1"/>
    <w:rsid w:val="00940110"/>
    <w:rPr>
      <w:rFonts w:cs="Times New Roman"/>
      <w:i/>
      <w:color w:val="5A5A5A"/>
    </w:rPr>
  </w:style>
  <w:style w:type="character" w:customStyle="1" w:styleId="15">
    <w:name w:val="Сильное выделение1"/>
    <w:rsid w:val="00940110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940110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940110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940110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rsid w:val="00940110"/>
    <w:pPr>
      <w:outlineLvl w:val="9"/>
    </w:pPr>
  </w:style>
  <w:style w:type="paragraph" w:styleId="a9">
    <w:name w:val="header"/>
    <w:basedOn w:val="a"/>
    <w:link w:val="aa"/>
    <w:uiPriority w:val="99"/>
    <w:rsid w:val="009E20A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9E20A3"/>
    <w:rPr>
      <w:rFonts w:eastAsia="Times New Roman" w:cs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99"/>
    <w:locked/>
    <w:rsid w:val="009E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9E20A3"/>
    <w:rPr>
      <w:rFonts w:cs="Times New Roman"/>
    </w:rPr>
  </w:style>
  <w:style w:type="paragraph" w:styleId="ad">
    <w:name w:val="footer"/>
    <w:basedOn w:val="a"/>
    <w:link w:val="ae"/>
    <w:uiPriority w:val="99"/>
    <w:rsid w:val="009E20A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9E20A3"/>
    <w:rPr>
      <w:rFonts w:eastAsia="Times New Roman" w:cs="Times New Roman"/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uiPriority w:val="99"/>
    <w:rsid w:val="009E20A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locked/>
    <w:rsid w:val="009E20A3"/>
    <w:rPr>
      <w:rFonts w:ascii="Tahoma" w:hAnsi="Tahoma" w:cs="Tahoma"/>
      <w:sz w:val="16"/>
      <w:szCs w:val="16"/>
      <w:lang w:val="ru-RU" w:eastAsia="ru-RU" w:bidi="ar-SA"/>
    </w:rPr>
  </w:style>
  <w:style w:type="character" w:styleId="af1">
    <w:name w:val="Hyperlink"/>
    <w:uiPriority w:val="99"/>
    <w:semiHidden/>
    <w:rsid w:val="009E20A3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9E20A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E20A3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E20A3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E20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E2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ascii="Bookman Old Style" w:eastAsia="Calibri" w:hAnsi="Bookman Old Style"/>
      <w:sz w:val="24"/>
      <w:szCs w:val="24"/>
      <w:lang w:eastAsia="ru-RU"/>
    </w:rPr>
  </w:style>
  <w:style w:type="table" w:customStyle="1" w:styleId="1a">
    <w:name w:val="Сетка таблицы1"/>
    <w:uiPriority w:val="99"/>
    <w:rsid w:val="009E20A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F91C7C"/>
  </w:style>
  <w:style w:type="paragraph" w:customStyle="1" w:styleId="ConsPlusNormal">
    <w:name w:val="ConsPlusNormal"/>
    <w:rsid w:val="00F91C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22">
    <w:name w:val="Сетка таблицы2"/>
    <w:basedOn w:val="a1"/>
    <w:next w:val="ab"/>
    <w:uiPriority w:val="99"/>
    <w:rsid w:val="00F91C7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99"/>
    <w:rsid w:val="00F91C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91C7C"/>
  </w:style>
  <w:style w:type="paragraph" w:styleId="af3">
    <w:name w:val="No Spacing"/>
    <w:basedOn w:val="a"/>
    <w:uiPriority w:val="99"/>
    <w:qFormat/>
    <w:rsid w:val="00F91C7C"/>
    <w:pPr>
      <w:spacing w:after="0" w:line="240" w:lineRule="auto"/>
      <w:jc w:val="both"/>
    </w:pPr>
    <w:rPr>
      <w:rFonts w:eastAsia="Calibri"/>
      <w:sz w:val="24"/>
      <w:szCs w:val="32"/>
      <w:lang w:val="en-US"/>
    </w:rPr>
  </w:style>
  <w:style w:type="paragraph" w:styleId="af4">
    <w:name w:val="List Paragraph"/>
    <w:basedOn w:val="a"/>
    <w:uiPriority w:val="99"/>
    <w:qFormat/>
    <w:rsid w:val="00F91C7C"/>
    <w:pPr>
      <w:spacing w:after="0" w:line="240" w:lineRule="auto"/>
      <w:ind w:left="720"/>
      <w:contextualSpacing/>
      <w:jc w:val="both"/>
    </w:pPr>
    <w:rPr>
      <w:rFonts w:eastAsia="Calibri"/>
      <w:sz w:val="24"/>
      <w:szCs w:val="24"/>
      <w:lang w:val="en-US"/>
    </w:rPr>
  </w:style>
  <w:style w:type="paragraph" w:styleId="23">
    <w:name w:val="Quote"/>
    <w:basedOn w:val="a"/>
    <w:next w:val="a"/>
    <w:link w:val="24"/>
    <w:uiPriority w:val="99"/>
    <w:qFormat/>
    <w:rsid w:val="00F91C7C"/>
    <w:pPr>
      <w:spacing w:after="0" w:line="240" w:lineRule="auto"/>
      <w:jc w:val="both"/>
    </w:pPr>
    <w:rPr>
      <w:rFonts w:eastAsia="Calibri"/>
      <w:i/>
      <w:sz w:val="24"/>
      <w:szCs w:val="24"/>
      <w:lang w:val="en-US"/>
    </w:rPr>
  </w:style>
  <w:style w:type="character" w:customStyle="1" w:styleId="24">
    <w:name w:val="Цитата 2 Знак"/>
    <w:link w:val="23"/>
    <w:uiPriority w:val="99"/>
    <w:rsid w:val="00F91C7C"/>
    <w:rPr>
      <w:i/>
      <w:sz w:val="24"/>
      <w:szCs w:val="24"/>
      <w:lang w:val="en-US" w:eastAsia="en-US"/>
    </w:rPr>
  </w:style>
  <w:style w:type="paragraph" w:styleId="af5">
    <w:name w:val="Intense Quote"/>
    <w:basedOn w:val="a"/>
    <w:next w:val="a"/>
    <w:link w:val="af6"/>
    <w:uiPriority w:val="99"/>
    <w:qFormat/>
    <w:rsid w:val="00F91C7C"/>
    <w:pPr>
      <w:spacing w:after="0" w:line="240" w:lineRule="auto"/>
      <w:ind w:left="720" w:right="720"/>
      <w:jc w:val="both"/>
    </w:pPr>
    <w:rPr>
      <w:rFonts w:eastAsia="Calibri"/>
      <w:b/>
      <w:i/>
      <w:sz w:val="24"/>
      <w:lang w:val="en-US"/>
    </w:rPr>
  </w:style>
  <w:style w:type="character" w:customStyle="1" w:styleId="af6">
    <w:name w:val="Выделенная цитата Знак"/>
    <w:link w:val="af5"/>
    <w:uiPriority w:val="99"/>
    <w:rsid w:val="00F91C7C"/>
    <w:rPr>
      <w:b/>
      <w:i/>
      <w:sz w:val="24"/>
      <w:szCs w:val="22"/>
      <w:lang w:val="en-US" w:eastAsia="en-US"/>
    </w:rPr>
  </w:style>
  <w:style w:type="character" w:styleId="af7">
    <w:name w:val="Subtle Emphasis"/>
    <w:uiPriority w:val="99"/>
    <w:qFormat/>
    <w:rsid w:val="00F91C7C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F91C7C"/>
    <w:rPr>
      <w:rFonts w:cs="Times New Roman"/>
      <w:b/>
      <w:i/>
      <w:sz w:val="24"/>
      <w:szCs w:val="24"/>
      <w:u w:val="single"/>
    </w:rPr>
  </w:style>
  <w:style w:type="character" w:styleId="af9">
    <w:name w:val="Subtle Reference"/>
    <w:uiPriority w:val="99"/>
    <w:qFormat/>
    <w:rsid w:val="00F91C7C"/>
    <w:rPr>
      <w:rFonts w:cs="Times New Roman"/>
      <w:sz w:val="24"/>
      <w:szCs w:val="24"/>
      <w:u w:val="single"/>
    </w:rPr>
  </w:style>
  <w:style w:type="character" w:styleId="afa">
    <w:name w:val="Intense Reference"/>
    <w:uiPriority w:val="99"/>
    <w:qFormat/>
    <w:rsid w:val="00F91C7C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F91C7C"/>
    <w:rPr>
      <w:rFonts w:ascii="Cambria" w:hAnsi="Cambria" w:cs="Times New Roman"/>
      <w:b/>
      <w:i/>
      <w:sz w:val="24"/>
      <w:szCs w:val="24"/>
    </w:rPr>
  </w:style>
  <w:style w:type="paragraph" w:styleId="afc">
    <w:name w:val="TOC Heading"/>
    <w:basedOn w:val="1"/>
    <w:next w:val="a"/>
    <w:uiPriority w:val="99"/>
    <w:qFormat/>
    <w:rsid w:val="00F91C7C"/>
    <w:pPr>
      <w:spacing w:line="240" w:lineRule="auto"/>
      <w:jc w:val="both"/>
      <w:outlineLvl w:val="9"/>
    </w:pPr>
    <w:rPr>
      <w:rFonts w:eastAsia="Times New Roman"/>
      <w:lang w:val="en-US"/>
    </w:rPr>
  </w:style>
  <w:style w:type="table" w:customStyle="1" w:styleId="210">
    <w:name w:val="Сетка таблицы21"/>
    <w:basedOn w:val="a1"/>
    <w:next w:val="ab"/>
    <w:uiPriority w:val="99"/>
    <w:rsid w:val="00F91C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91C7C"/>
  </w:style>
  <w:style w:type="table" w:customStyle="1" w:styleId="31">
    <w:name w:val="Сетка таблицы3"/>
    <w:basedOn w:val="a1"/>
    <w:next w:val="ab"/>
    <w:uiPriority w:val="99"/>
    <w:rsid w:val="00F91C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91C7C"/>
  </w:style>
  <w:style w:type="numbering" w:customStyle="1" w:styleId="32">
    <w:name w:val="Нет списка3"/>
    <w:next w:val="a2"/>
    <w:uiPriority w:val="99"/>
    <w:semiHidden/>
    <w:unhideWhenUsed/>
    <w:rsid w:val="00C643B4"/>
  </w:style>
  <w:style w:type="table" w:customStyle="1" w:styleId="41">
    <w:name w:val="Сетка таблицы4"/>
    <w:basedOn w:val="a1"/>
    <w:next w:val="ab"/>
    <w:uiPriority w:val="99"/>
    <w:rsid w:val="00C643B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b"/>
    <w:uiPriority w:val="99"/>
    <w:rsid w:val="00C6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C643B4"/>
  </w:style>
  <w:style w:type="table" w:customStyle="1" w:styleId="220">
    <w:name w:val="Сетка таблицы22"/>
    <w:basedOn w:val="a1"/>
    <w:next w:val="ab"/>
    <w:uiPriority w:val="99"/>
    <w:rsid w:val="00C6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643B4"/>
  </w:style>
  <w:style w:type="table" w:customStyle="1" w:styleId="310">
    <w:name w:val="Сетка таблицы31"/>
    <w:basedOn w:val="a1"/>
    <w:next w:val="ab"/>
    <w:uiPriority w:val="99"/>
    <w:rsid w:val="00C6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C6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4509-09FF-4339-9FCA-D3B32838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29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Первоначально опубликовано в Сборнике муниципальных правовых актов Охотского муниципального района Хабаровского края</vt:lpstr>
    </vt:vector>
  </TitlesOfParts>
  <Company>SPecialiST RePack</Company>
  <LinksUpToDate>false</LinksUpToDate>
  <CharactersWithSpaces>43948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Первоначально опубликовано в Сборнике муниципальных правовых актов Охотского муниципального района Хабаровского края</dc:title>
  <dc:creator>User</dc:creator>
  <cp:lastModifiedBy>Надежда Борисовна Розумчук</cp:lastModifiedBy>
  <cp:revision>8</cp:revision>
  <cp:lastPrinted>2015-11-12T02:09:00Z</cp:lastPrinted>
  <dcterms:created xsi:type="dcterms:W3CDTF">2018-10-12T01:06:00Z</dcterms:created>
  <dcterms:modified xsi:type="dcterms:W3CDTF">2021-09-23T04:05:00Z</dcterms:modified>
</cp:coreProperties>
</file>