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94" w:rsidRPr="00697594" w:rsidRDefault="00697594" w:rsidP="00697594">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fldChar w:fldCharType="begin"/>
      </w:r>
      <w:r w:rsidRPr="00697594">
        <w:rPr>
          <w:rFonts w:ascii="Tahoma" w:eastAsia="Times New Roman" w:hAnsi="Tahoma" w:cs="Tahoma"/>
          <w:sz w:val="21"/>
          <w:szCs w:val="21"/>
          <w:lang w:eastAsia="ru-RU"/>
        </w:rPr>
        <w:instrText xml:space="preserve"> HYPERLINK "javascript:goBack()" </w:instrText>
      </w:r>
      <w:r w:rsidRPr="00697594">
        <w:rPr>
          <w:rFonts w:ascii="Tahoma" w:eastAsia="Times New Roman" w:hAnsi="Tahoma" w:cs="Tahoma"/>
          <w:sz w:val="21"/>
          <w:szCs w:val="21"/>
          <w:lang w:eastAsia="ru-RU"/>
        </w:rPr>
        <w:fldChar w:fldCharType="separate"/>
      </w:r>
      <w:r w:rsidRPr="00697594">
        <w:rPr>
          <w:rFonts w:ascii="Tahoma" w:eastAsia="Times New Roman" w:hAnsi="Tahoma" w:cs="Tahoma"/>
          <w:color w:val="0075C5"/>
          <w:sz w:val="24"/>
          <w:szCs w:val="24"/>
          <w:lang w:eastAsia="ru-RU"/>
        </w:rPr>
        <w:t>Реестр закупок</w:t>
      </w:r>
      <w:r w:rsidRPr="00697594">
        <w:rPr>
          <w:rFonts w:ascii="Tahoma" w:eastAsia="Times New Roman" w:hAnsi="Tahoma" w:cs="Tahoma"/>
          <w:sz w:val="21"/>
          <w:szCs w:val="21"/>
          <w:lang w:eastAsia="ru-RU"/>
        </w:rPr>
        <w:fldChar w:fldCharType="end"/>
      </w:r>
    </w:p>
    <w:p w:rsidR="00697594" w:rsidRPr="00697594" w:rsidRDefault="00697594" w:rsidP="00697594">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w:t>
      </w:r>
    </w:p>
    <w:p w:rsidR="00697594" w:rsidRPr="00697594" w:rsidRDefault="00697594" w:rsidP="00697594">
      <w:pPr>
        <w:numPr>
          <w:ilvl w:val="0"/>
          <w:numId w:val="1"/>
        </w:numPr>
        <w:shd w:val="clear" w:color="auto" w:fill="FAFAFA"/>
        <w:spacing w:before="100" w:beforeAutospacing="1" w:after="100" w:afterAutospacing="1"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Закупка №0122300008921000099</w:t>
      </w:r>
    </w:p>
    <w:p w:rsidR="00697594" w:rsidRPr="00697594" w:rsidRDefault="00697594" w:rsidP="00697594">
      <w:pPr>
        <w:shd w:val="clear" w:color="auto" w:fill="FAFAFA"/>
        <w:spacing w:line="240" w:lineRule="auto"/>
        <w:rPr>
          <w:rFonts w:ascii="Tahoma" w:eastAsia="Times New Roman" w:hAnsi="Tahoma" w:cs="Tahoma"/>
          <w:sz w:val="18"/>
          <w:szCs w:val="18"/>
          <w:lang w:eastAsia="ru-RU"/>
        </w:rPr>
      </w:pPr>
      <w:bookmarkStart w:id="0" w:name="_GoBack"/>
      <w:bookmarkEnd w:id="0"/>
      <w:r w:rsidRPr="00697594">
        <w:rPr>
          <w:rFonts w:ascii="Tahoma" w:eastAsia="Times New Roman" w:hAnsi="Tahoma" w:cs="Tahoma"/>
          <w:sz w:val="18"/>
          <w:szCs w:val="18"/>
          <w:lang w:eastAsia="ru-RU"/>
        </w:rPr>
        <w:t xml:space="preserve">Размещено 06.12.2021 14:54 (MSK+7 (UTC+10) Владивосток, Хабаровск) (по местному времени организации, осуществляющей размещение) </w:t>
      </w:r>
    </w:p>
    <w:tbl>
      <w:tblPr>
        <w:tblW w:w="5000" w:type="pct"/>
        <w:tblCellMar>
          <w:left w:w="0" w:type="dxa"/>
          <w:right w:w="0" w:type="dxa"/>
        </w:tblCellMar>
        <w:tblLook w:val="04A0" w:firstRow="1" w:lastRow="0" w:firstColumn="1" w:lastColumn="0" w:noHBand="0" w:noVBand="1"/>
      </w:tblPr>
      <w:tblGrid>
        <w:gridCol w:w="1992"/>
        <w:gridCol w:w="1949"/>
        <w:gridCol w:w="3742"/>
        <w:gridCol w:w="1672"/>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Общая информация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Документы закупки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Результаты определения поставщика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Журнал событий </w:t>
            </w:r>
          </w:p>
        </w:tc>
      </w:tr>
    </w:tbl>
    <w:p w:rsidR="00697594" w:rsidRPr="00697594" w:rsidRDefault="00697594" w:rsidP="00697594">
      <w:pPr>
        <w:shd w:val="clear" w:color="auto" w:fill="FAFAFA"/>
        <w:spacing w:after="0" w:line="240" w:lineRule="auto"/>
        <w:rPr>
          <w:rFonts w:ascii="Tahoma" w:eastAsia="Times New Roman" w:hAnsi="Tahoma" w:cs="Tahoma"/>
          <w:sz w:val="21"/>
          <w:szCs w:val="21"/>
          <w:lang w:eastAsia="ru-RU"/>
        </w:rPr>
      </w:pPr>
      <w:hyperlink r:id="rId5" w:history="1">
        <w:r w:rsidRPr="00697594">
          <w:rPr>
            <w:rFonts w:ascii="Tahoma" w:eastAsia="Times New Roman" w:hAnsi="Tahoma" w:cs="Tahoma"/>
            <w:color w:val="0075C5"/>
            <w:sz w:val="24"/>
            <w:szCs w:val="24"/>
            <w:lang w:eastAsia="ru-RU"/>
          </w:rPr>
          <w:t>Извещение о проведении электронного аукциона от 06.12.2021 №0122300008921000099</w:t>
        </w:r>
      </w:hyperlink>
      <w:r w:rsidRPr="00697594">
        <w:rPr>
          <w:rFonts w:ascii="Tahoma" w:eastAsia="Times New Roman" w:hAnsi="Tahoma" w:cs="Tahoma"/>
          <w:sz w:val="21"/>
          <w:szCs w:val="21"/>
          <w:lang w:eastAsia="ru-RU"/>
        </w:rPr>
        <w:t xml:space="preserve"> </w:t>
      </w:r>
    </w:p>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Общая информация</w:t>
      </w:r>
    </w:p>
    <w:tbl>
      <w:tblPr>
        <w:tblW w:w="5000" w:type="pct"/>
        <w:tblCellMar>
          <w:left w:w="0" w:type="dxa"/>
          <w:right w:w="0" w:type="dxa"/>
        </w:tblCellMar>
        <w:tblLook w:val="04A0" w:firstRow="1" w:lastRow="0" w:firstColumn="1" w:lastColumn="0" w:noHBand="0" w:noVBand="1"/>
      </w:tblPr>
      <w:tblGrid>
        <w:gridCol w:w="3517"/>
        <w:gridCol w:w="5838"/>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Способ определения поставщика (подрядчика, исполнителя)</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Электронный аукцион</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Наименование электронной площадки в информационно-телекоммуникационной сети "Интернет"</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АО «ЕЭТП»</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Адрес электронной площадки в информационно-телекоммуникационной сети "Интернет"</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hyperlink r:id="rId6" w:tgtFrame="_blank" w:history="1">
              <w:r w:rsidRPr="00697594">
                <w:rPr>
                  <w:rFonts w:ascii="Tahoma" w:eastAsia="Times New Roman" w:hAnsi="Tahoma" w:cs="Tahoma"/>
                  <w:color w:val="0075C5"/>
                  <w:sz w:val="24"/>
                  <w:szCs w:val="24"/>
                  <w:lang w:eastAsia="ru-RU"/>
                </w:rPr>
                <w:t>http://roseltorg.ru</w:t>
              </w:r>
            </w:hyperlink>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Размещение осуществляет</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Заказчик </w:t>
            </w:r>
            <w:r w:rsidRPr="00697594">
              <w:rPr>
                <w:rFonts w:ascii="Tahoma" w:eastAsia="Times New Roman" w:hAnsi="Tahoma" w:cs="Tahoma"/>
                <w:sz w:val="21"/>
                <w:szCs w:val="21"/>
                <w:lang w:eastAsia="ru-RU"/>
              </w:rPr>
              <w:br/>
              <w:t>АДМИНИСТРАЦИЯ ОХОТСКОГО МУНИЦИПАЛЬНОГО РАЙОНА ХАБАРОВСКОГО КРАЯ</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Наименование объекта закупки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Содержание автомобильных дорог общего пользования местного значения и искусственных сооружений на них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Этап закупки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Подача заявок</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Сведения о связи с позицией плана-графика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hyperlink r:id="rId7" w:history="1">
              <w:proofErr w:type="gramStart"/>
              <w:r w:rsidRPr="00697594">
                <w:rPr>
                  <w:rFonts w:ascii="Tahoma" w:eastAsia="Times New Roman" w:hAnsi="Tahoma" w:cs="Tahoma"/>
                  <w:color w:val="0075C5"/>
                  <w:sz w:val="24"/>
                  <w:szCs w:val="24"/>
                  <w:lang w:eastAsia="ru-RU"/>
                </w:rPr>
                <w:t>202101223000089001000026  (</w:t>
              </w:r>
              <w:proofErr w:type="gramEnd"/>
              <w:r w:rsidRPr="00697594">
                <w:rPr>
                  <w:rFonts w:ascii="Tahoma" w:eastAsia="Times New Roman" w:hAnsi="Tahoma" w:cs="Tahoma"/>
                  <w:color w:val="0075C5"/>
                  <w:sz w:val="24"/>
                  <w:szCs w:val="24"/>
                  <w:lang w:eastAsia="ru-RU"/>
                </w:rPr>
                <w:t>ИКЗ: 213271500127827150100100240015221244)</w:t>
              </w:r>
            </w:hyperlink>
            <w:r w:rsidRPr="00697594">
              <w:rPr>
                <w:rFonts w:ascii="Tahoma" w:eastAsia="Times New Roman" w:hAnsi="Tahoma" w:cs="Tahoma"/>
                <w:sz w:val="21"/>
                <w:szCs w:val="21"/>
                <w:lang w:eastAsia="ru-RU"/>
              </w:rPr>
              <w:t xml:space="preserve">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Номер типового контракта, типовых условий контракта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Связь с типовым контрактом, типовыми условиями контракта не установлена </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Контактная информация</w:t>
      </w:r>
    </w:p>
    <w:tbl>
      <w:tblPr>
        <w:tblW w:w="5000" w:type="pct"/>
        <w:tblCellMar>
          <w:left w:w="0" w:type="dxa"/>
          <w:right w:w="0" w:type="dxa"/>
        </w:tblCellMar>
        <w:tblLook w:val="04A0" w:firstRow="1" w:lastRow="0" w:firstColumn="1" w:lastColumn="0" w:noHBand="0" w:noVBand="1"/>
      </w:tblPr>
      <w:tblGrid>
        <w:gridCol w:w="2975"/>
        <w:gridCol w:w="6380"/>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Организация, осуществляющая размещение</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АДМИНИСТРАЦИЯ ОХОТСКОГО МУНИЦИПАЛЬНОГО РАЙОНА ХАБАРОВСКОГО КРАЯ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Почтовый адрес</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Российская Федерация, 682480, Хабаровский край, Охотский р-н, Охотск </w:t>
            </w:r>
            <w:proofErr w:type="spellStart"/>
            <w:r w:rsidRPr="00697594">
              <w:rPr>
                <w:rFonts w:ascii="Tahoma" w:eastAsia="Times New Roman" w:hAnsi="Tahoma" w:cs="Tahoma"/>
                <w:sz w:val="21"/>
                <w:szCs w:val="21"/>
                <w:lang w:eastAsia="ru-RU"/>
              </w:rPr>
              <w:t>рп</w:t>
            </w:r>
            <w:proofErr w:type="spellEnd"/>
            <w:r w:rsidRPr="00697594">
              <w:rPr>
                <w:rFonts w:ascii="Tahoma" w:eastAsia="Times New Roman" w:hAnsi="Tahoma" w:cs="Tahoma"/>
                <w:sz w:val="21"/>
                <w:szCs w:val="21"/>
                <w:lang w:eastAsia="ru-RU"/>
              </w:rPr>
              <w:t xml:space="preserve">, УЛИЦА ЛЕНИНА, ДОМ 16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Место нахождения</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Российская Федерация, 682480, Хабаровский край, Охотский р-н, Охотск </w:t>
            </w:r>
            <w:proofErr w:type="spellStart"/>
            <w:r w:rsidRPr="00697594">
              <w:rPr>
                <w:rFonts w:ascii="Tahoma" w:eastAsia="Times New Roman" w:hAnsi="Tahoma" w:cs="Tahoma"/>
                <w:sz w:val="21"/>
                <w:szCs w:val="21"/>
                <w:lang w:eastAsia="ru-RU"/>
              </w:rPr>
              <w:t>рп</w:t>
            </w:r>
            <w:proofErr w:type="spellEnd"/>
            <w:r w:rsidRPr="00697594">
              <w:rPr>
                <w:rFonts w:ascii="Tahoma" w:eastAsia="Times New Roman" w:hAnsi="Tahoma" w:cs="Tahoma"/>
                <w:sz w:val="21"/>
                <w:szCs w:val="21"/>
                <w:lang w:eastAsia="ru-RU"/>
              </w:rPr>
              <w:t xml:space="preserve">, УЛИЦА ЛЕНИНА, ДОМ 16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Ответственное должностное лицо</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Зайцева Яна Геннадьевна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Адрес электронной почты</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hyperlink r:id="rId8" w:tgtFrame="_top" w:history="1">
              <w:r w:rsidRPr="00697594">
                <w:rPr>
                  <w:rFonts w:ascii="Tahoma" w:eastAsia="Times New Roman" w:hAnsi="Tahoma" w:cs="Tahoma"/>
                  <w:color w:val="0075C5"/>
                  <w:sz w:val="24"/>
                  <w:szCs w:val="24"/>
                  <w:lang w:eastAsia="ru-RU"/>
                </w:rPr>
                <w:t xml:space="preserve">sektorzakupok.oxt@mail.ru </w:t>
              </w:r>
            </w:hyperlink>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Номер контактного телефона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7-42141-92556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Факс</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Дополнительная информация</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Информация отсутствует</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Информация о процедуре закупки</w:t>
      </w:r>
    </w:p>
    <w:tbl>
      <w:tblPr>
        <w:tblW w:w="5000" w:type="pct"/>
        <w:tblCellMar>
          <w:left w:w="0" w:type="dxa"/>
          <w:right w:w="0" w:type="dxa"/>
        </w:tblCellMar>
        <w:tblLook w:val="04A0" w:firstRow="1" w:lastRow="0" w:firstColumn="1" w:lastColumn="0" w:noHBand="0" w:noVBand="1"/>
      </w:tblPr>
      <w:tblGrid>
        <w:gridCol w:w="4845"/>
        <w:gridCol w:w="4510"/>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Дата и время начала подачи заявок</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06.12.2021 14:54</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Дата и время окончания подачи заявок</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15.12.2021 10:00</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Место подачи заявок</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АО «ЕЭТП»</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Порядок подачи заявок</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В соответствии с требованиями части I документации об аукционе</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lastRenderedPageBreak/>
              <w:t>Дата окончания срока рассмотрения первых частей заявок участников</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15.12.2021</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Дата проведения аукциона в электронной форме</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16.12.2021 (на основании действующей редакции извещения)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Время проведения аукциона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Время аукциона не определено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Дополнительная информация</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Информация отсутствует </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Начальная (максимальная) цена контракта</w:t>
      </w:r>
    </w:p>
    <w:tbl>
      <w:tblPr>
        <w:tblW w:w="5000" w:type="pct"/>
        <w:tblCellMar>
          <w:left w:w="0" w:type="dxa"/>
          <w:right w:w="0" w:type="dxa"/>
        </w:tblCellMar>
        <w:tblLook w:val="04A0" w:firstRow="1" w:lastRow="0" w:firstColumn="1" w:lastColumn="0" w:noHBand="0" w:noVBand="1"/>
      </w:tblPr>
      <w:tblGrid>
        <w:gridCol w:w="4583"/>
        <w:gridCol w:w="4772"/>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Максимальное значение цены контракта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6 000 000,00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Валюта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Российский рубль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Идентификационный код закупки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213271500127827150100100240015221244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Источник финансирования</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Бюджет Охотского района</w:t>
            </w:r>
          </w:p>
        </w:tc>
      </w:tr>
    </w:tbl>
    <w:p w:rsidR="00697594" w:rsidRPr="00697594" w:rsidRDefault="00697594" w:rsidP="00697594">
      <w:pPr>
        <w:shd w:val="clear" w:color="auto" w:fill="FAFAFA"/>
        <w:spacing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2446"/>
        <w:gridCol w:w="6909"/>
      </w:tblGrid>
      <w:tr w:rsidR="00697594" w:rsidRPr="00697594" w:rsidTr="00697594">
        <w:tc>
          <w:tcPr>
            <w:tcW w:w="0" w:type="auto"/>
            <w:vMerge w:val="restart"/>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Финансовое обеспечение закупки</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1227"/>
              <w:gridCol w:w="967"/>
              <w:gridCol w:w="1227"/>
              <w:gridCol w:w="967"/>
              <w:gridCol w:w="2515"/>
            </w:tblGrid>
            <w:tr w:rsidR="00697594" w:rsidRP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Всего:</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2021 год</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2022 год</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2023 год</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 xml:space="preserve">Сумма на последующие года </w:t>
                  </w:r>
                </w:p>
              </w:tc>
            </w:tr>
            <w:tr w:rsidR="00697594" w:rsidRPr="00697594">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6 000 000,00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6 000 000,00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0,00 </w:t>
                  </w:r>
                </w:p>
              </w:tc>
            </w:tr>
          </w:tbl>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Merge/>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r>
    </w:tbl>
    <w:p w:rsidR="00697594" w:rsidRPr="00697594" w:rsidRDefault="00697594" w:rsidP="00697594">
      <w:pPr>
        <w:shd w:val="clear" w:color="auto" w:fill="FAFAFA"/>
        <w:spacing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1223"/>
        <w:gridCol w:w="8132"/>
      </w:tblGrid>
      <w:tr w:rsidR="00697594" w:rsidRPr="00697594" w:rsidTr="00697594">
        <w:tc>
          <w:tcPr>
            <w:tcW w:w="0" w:type="auto"/>
            <w:vMerge w:val="restart"/>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Финансовое обеспечение закупки за счет бюджетных средств (Российский рубль)</w:t>
            </w:r>
          </w:p>
        </w:tc>
        <w:tc>
          <w:tcPr>
            <w:tcW w:w="0" w:type="auto"/>
            <w:vAlign w:val="center"/>
            <w:hideMark/>
          </w:tcPr>
          <w:tbl>
            <w:tblPr>
              <w:tblW w:w="5000" w:type="pct"/>
              <w:tblCellMar>
                <w:left w:w="0" w:type="dxa"/>
                <w:right w:w="0" w:type="dxa"/>
              </w:tblCellMar>
              <w:tblLook w:val="04A0" w:firstRow="1" w:lastRow="0" w:firstColumn="1" w:lastColumn="0" w:noHBand="0" w:noVBand="1"/>
            </w:tblPr>
            <w:tblGrid>
              <w:gridCol w:w="2265"/>
              <w:gridCol w:w="1213"/>
              <w:gridCol w:w="956"/>
              <w:gridCol w:w="1213"/>
              <w:gridCol w:w="956"/>
              <w:gridCol w:w="1529"/>
            </w:tblGrid>
            <w:tr w:rsidR="00697594" w:rsidRPr="00697594">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 xml:space="preserve">КБК </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Всего:</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2021 год</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2022 год</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2023 год</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 xml:space="preserve">Сумма на последующие года </w:t>
                  </w:r>
                </w:p>
              </w:tc>
            </w:tr>
            <w:tr w:rsidR="00697594" w:rsidRP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00204091500004110244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6 000 000,00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6 000 000,00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0,00 </w:t>
                  </w:r>
                </w:p>
              </w:tc>
            </w:tr>
          </w:tbl>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Merge/>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Информация об объекте закупки</w:t>
      </w:r>
    </w:p>
    <w:tbl>
      <w:tblPr>
        <w:tblW w:w="5000" w:type="pct"/>
        <w:tblCellMar>
          <w:left w:w="0" w:type="dxa"/>
          <w:right w:w="0" w:type="dxa"/>
        </w:tblCellMar>
        <w:tblLook w:val="04A0" w:firstRow="1" w:lastRow="0" w:firstColumn="1" w:lastColumn="0" w:noHBand="0" w:noVBand="1"/>
      </w:tblPr>
      <w:tblGrid>
        <w:gridCol w:w="9355"/>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Невозможно определить количество (объем) закупаемых товаров, работ, услуг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color w:val="FF0000"/>
                <w:sz w:val="21"/>
                <w:szCs w:val="21"/>
                <w:lang w:eastAsia="ru-RU"/>
              </w:rPr>
            </w:pPr>
            <w:r w:rsidRPr="00697594">
              <w:rPr>
                <w:rFonts w:ascii="Tahoma" w:eastAsia="Times New Roman" w:hAnsi="Tahoma" w:cs="Tahoma"/>
                <w:color w:val="FF0000"/>
                <w:sz w:val="21"/>
                <w:szCs w:val="21"/>
                <w:lang w:eastAsia="ru-RU"/>
              </w:rPr>
              <w:t xml:space="preserve">В соответствии с ч. 24 ст. 22 Закона № 44-ФЗ «О контрактной системе в сфере закупок товаров, работ, услуг для обеспечения государственных и муниципальных нужд»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 </w:t>
            </w:r>
          </w:p>
        </w:tc>
      </w:tr>
    </w:tbl>
    <w:p w:rsidR="00697594" w:rsidRPr="00697594" w:rsidRDefault="00697594" w:rsidP="00697594">
      <w:pPr>
        <w:shd w:val="clear" w:color="auto" w:fill="FAFAFA"/>
        <w:spacing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4828"/>
        <w:gridCol w:w="4527"/>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Описание объекта закупки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Информация отсутствует </w:t>
            </w:r>
          </w:p>
        </w:tc>
      </w:tr>
    </w:tbl>
    <w:p w:rsidR="00697594" w:rsidRPr="00697594" w:rsidRDefault="00697594" w:rsidP="00697594">
      <w:pPr>
        <w:shd w:val="clear" w:color="auto" w:fill="FAFAFA"/>
        <w:spacing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1696"/>
        <w:gridCol w:w="1490"/>
        <w:gridCol w:w="1209"/>
        <w:gridCol w:w="1283"/>
        <w:gridCol w:w="1285"/>
        <w:gridCol w:w="1285"/>
        <w:gridCol w:w="1107"/>
      </w:tblGrid>
      <w:tr w:rsidR="00697594" w:rsidRPr="00697594" w:rsidTr="00697594">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Наименование товара, работы, услуги по КТРУ</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 xml:space="preserve">Код по позиции </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 xml:space="preserve">Единицы измерения </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Количество</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 xml:space="preserve">Цена за </w:t>
            </w:r>
            <w:proofErr w:type="spellStart"/>
            <w:r w:rsidRPr="00697594">
              <w:rPr>
                <w:rFonts w:ascii="Tahoma" w:eastAsia="Times New Roman" w:hAnsi="Tahoma" w:cs="Tahoma"/>
                <w:b/>
                <w:bCs/>
                <w:sz w:val="21"/>
                <w:szCs w:val="21"/>
                <w:lang w:eastAsia="ru-RU"/>
              </w:rPr>
              <w:t>ед.изм</w:t>
            </w:r>
            <w:proofErr w:type="spellEnd"/>
            <w:r w:rsidRPr="00697594">
              <w:rPr>
                <w:rFonts w:ascii="Tahoma" w:eastAsia="Times New Roman" w:hAnsi="Tahoma" w:cs="Tahoma"/>
                <w:b/>
                <w:bCs/>
                <w:sz w:val="21"/>
                <w:szCs w:val="21"/>
                <w:lang w:eastAsia="ru-RU"/>
              </w:rPr>
              <w:t>.</w:t>
            </w:r>
            <w:r w:rsidRPr="00697594">
              <w:rPr>
                <w:rFonts w:ascii="Tahoma" w:eastAsia="Times New Roman" w:hAnsi="Tahoma" w:cs="Tahoma"/>
                <w:b/>
                <w:bCs/>
                <w:sz w:val="21"/>
                <w:szCs w:val="21"/>
                <w:lang w:eastAsia="ru-RU"/>
              </w:rPr>
              <w:br/>
            </w:r>
            <w:r w:rsidRPr="00697594">
              <w:rPr>
                <w:rFonts w:ascii="Tahoma" w:eastAsia="Times New Roman" w:hAnsi="Tahoma" w:cs="Tahoma"/>
                <w:b/>
                <w:bCs/>
                <w:sz w:val="21"/>
                <w:szCs w:val="21"/>
                <w:lang w:eastAsia="ru-RU"/>
              </w:rPr>
              <w:br/>
              <w:t>Российский рубль</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r w:rsidRPr="00697594">
              <w:rPr>
                <w:rFonts w:ascii="Tahoma" w:eastAsia="Times New Roman" w:hAnsi="Tahoma" w:cs="Tahoma"/>
                <w:b/>
                <w:bCs/>
                <w:sz w:val="21"/>
                <w:szCs w:val="21"/>
                <w:lang w:eastAsia="ru-RU"/>
              </w:rPr>
              <w:t>Стоимость</w:t>
            </w:r>
            <w:r w:rsidRPr="00697594">
              <w:rPr>
                <w:rFonts w:ascii="Tahoma" w:eastAsia="Times New Roman" w:hAnsi="Tahoma" w:cs="Tahoma"/>
                <w:b/>
                <w:bCs/>
                <w:sz w:val="21"/>
                <w:szCs w:val="21"/>
                <w:lang w:eastAsia="ru-RU"/>
              </w:rPr>
              <w:br/>
            </w:r>
            <w:r w:rsidRPr="00697594">
              <w:rPr>
                <w:rFonts w:ascii="Tahoma" w:eastAsia="Times New Roman" w:hAnsi="Tahoma" w:cs="Tahoma"/>
                <w:b/>
                <w:bCs/>
                <w:sz w:val="21"/>
                <w:szCs w:val="21"/>
                <w:lang w:eastAsia="ru-RU"/>
              </w:rPr>
              <w:br/>
              <w:t>Российский рубль</w:t>
            </w:r>
          </w:p>
        </w:tc>
        <w:tc>
          <w:tcPr>
            <w:tcW w:w="0" w:type="auto"/>
            <w:vAlign w:val="center"/>
            <w:hideMark/>
          </w:tcPr>
          <w:p w:rsidR="00697594" w:rsidRPr="00697594" w:rsidRDefault="00697594" w:rsidP="00697594">
            <w:pPr>
              <w:spacing w:after="0" w:line="240" w:lineRule="auto"/>
              <w:jc w:val="center"/>
              <w:rPr>
                <w:rFonts w:ascii="Tahoma" w:eastAsia="Times New Roman" w:hAnsi="Tahoma" w:cs="Tahoma"/>
                <w:b/>
                <w:bCs/>
                <w:sz w:val="21"/>
                <w:szCs w:val="21"/>
                <w:lang w:eastAsia="ru-RU"/>
              </w:rPr>
            </w:pP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Услуги по эксплуатации автомагистралей </w:t>
            </w:r>
          </w:p>
          <w:tbl>
            <w:tblPr>
              <w:tblW w:w="5000" w:type="pct"/>
              <w:tblCellMar>
                <w:left w:w="0" w:type="dxa"/>
                <w:right w:w="0" w:type="dxa"/>
              </w:tblCellMar>
              <w:tblLook w:val="04A0" w:firstRow="1" w:lastRow="0" w:firstColumn="1" w:lastColumn="0" w:noHBand="0" w:noVBand="1"/>
            </w:tblPr>
            <w:tblGrid>
              <w:gridCol w:w="566"/>
              <w:gridCol w:w="565"/>
              <w:gridCol w:w="565"/>
            </w:tblGrid>
            <w:tr w:rsidR="00697594" w:rsidRPr="00697594">
              <w:trPr>
                <w:gridAfter w:val="2"/>
              </w:trPr>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r>
          </w:tbl>
          <w:p w:rsidR="00697594" w:rsidRPr="00697594" w:rsidRDefault="00697594" w:rsidP="00697594">
            <w:pPr>
              <w:spacing w:after="0" w:line="240" w:lineRule="auto"/>
              <w:rPr>
                <w:rFonts w:ascii="Tahoma" w:eastAsia="Times New Roman" w:hAnsi="Tahoma" w:cs="Tahoma"/>
                <w:sz w:val="21"/>
                <w:szCs w:val="21"/>
                <w:lang w:eastAsia="ru-RU"/>
              </w:rPr>
            </w:pP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52.21.22.000 </w:t>
            </w:r>
          </w:p>
          <w:p w:rsidR="00697594" w:rsidRPr="00697594" w:rsidRDefault="00697594" w:rsidP="00697594">
            <w:pPr>
              <w:spacing w:before="100" w:beforeAutospacing="1" w:after="100" w:afterAutospacing="1"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Наименование товара, работы, услуги задано в соответствии с ОКПД 2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Условная единица (</w:t>
            </w:r>
            <w:proofErr w:type="spellStart"/>
            <w:r w:rsidRPr="00697594">
              <w:rPr>
                <w:rFonts w:ascii="Tahoma" w:eastAsia="Times New Roman" w:hAnsi="Tahoma" w:cs="Tahoma"/>
                <w:sz w:val="21"/>
                <w:szCs w:val="21"/>
                <w:lang w:eastAsia="ru-RU"/>
              </w:rPr>
              <w:t>усл</w:t>
            </w:r>
            <w:proofErr w:type="spellEnd"/>
            <w:r w:rsidRPr="00697594">
              <w:rPr>
                <w:rFonts w:ascii="Tahoma" w:eastAsia="Times New Roman" w:hAnsi="Tahoma" w:cs="Tahoma"/>
                <w:sz w:val="21"/>
                <w:szCs w:val="21"/>
                <w:lang w:eastAsia="ru-RU"/>
              </w:rPr>
              <w:t xml:space="preserve">. </w:t>
            </w:r>
            <w:proofErr w:type="spellStart"/>
            <w:r w:rsidRPr="00697594">
              <w:rPr>
                <w:rFonts w:ascii="Tahoma" w:eastAsia="Times New Roman" w:hAnsi="Tahoma" w:cs="Tahoma"/>
                <w:sz w:val="21"/>
                <w:szCs w:val="21"/>
                <w:lang w:eastAsia="ru-RU"/>
              </w:rPr>
              <w:t>ед</w:t>
            </w:r>
            <w:proofErr w:type="spellEnd"/>
            <w:r w:rsidRPr="00697594">
              <w:rPr>
                <w:rFonts w:ascii="Tahoma" w:eastAsia="Times New Roman" w:hAnsi="Tahoma" w:cs="Tahoma"/>
                <w:sz w:val="21"/>
                <w:szCs w:val="21"/>
                <w:lang w:eastAsia="ru-RU"/>
              </w:rPr>
              <w:t xml:space="preserve">)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1,00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394 582,98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394 582,98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lastRenderedPageBreak/>
              <w:t xml:space="preserve">Услуги по эксплуатации автомагистралей </w:t>
            </w:r>
          </w:p>
          <w:tbl>
            <w:tblPr>
              <w:tblW w:w="5000" w:type="pct"/>
              <w:tblCellMar>
                <w:left w:w="0" w:type="dxa"/>
                <w:right w:w="0" w:type="dxa"/>
              </w:tblCellMar>
              <w:tblLook w:val="04A0" w:firstRow="1" w:lastRow="0" w:firstColumn="1" w:lastColumn="0" w:noHBand="0" w:noVBand="1"/>
            </w:tblPr>
            <w:tblGrid>
              <w:gridCol w:w="566"/>
              <w:gridCol w:w="565"/>
              <w:gridCol w:w="565"/>
            </w:tblGrid>
            <w:tr w:rsidR="00697594" w:rsidRPr="00697594">
              <w:trPr>
                <w:gridAfter w:val="2"/>
              </w:trPr>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7594" w:rsidRPr="00697594" w:rsidRDefault="00697594" w:rsidP="00697594">
                  <w:pPr>
                    <w:spacing w:after="0" w:line="240" w:lineRule="auto"/>
                    <w:rPr>
                      <w:rFonts w:ascii="Times New Roman" w:eastAsia="Times New Roman" w:hAnsi="Times New Roman" w:cs="Times New Roman"/>
                      <w:sz w:val="20"/>
                      <w:szCs w:val="20"/>
                      <w:lang w:eastAsia="ru-RU"/>
                    </w:rPr>
                  </w:pPr>
                </w:p>
              </w:tc>
            </w:tr>
          </w:tbl>
          <w:p w:rsidR="00697594" w:rsidRPr="00697594" w:rsidRDefault="00697594" w:rsidP="00697594">
            <w:pPr>
              <w:spacing w:after="0" w:line="240" w:lineRule="auto"/>
              <w:rPr>
                <w:rFonts w:ascii="Tahoma" w:eastAsia="Times New Roman" w:hAnsi="Tahoma" w:cs="Tahoma"/>
                <w:sz w:val="21"/>
                <w:szCs w:val="21"/>
                <w:lang w:eastAsia="ru-RU"/>
              </w:rPr>
            </w:pP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52.21.22.000 </w:t>
            </w:r>
          </w:p>
          <w:p w:rsidR="00697594" w:rsidRPr="00697594" w:rsidRDefault="00697594" w:rsidP="00697594">
            <w:pPr>
              <w:spacing w:before="100" w:beforeAutospacing="1" w:after="100" w:afterAutospacing="1"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Наименование товара, работы, услуги задано в соответствии с ОКПД 2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Условная единица (</w:t>
            </w:r>
            <w:proofErr w:type="spellStart"/>
            <w:r w:rsidRPr="00697594">
              <w:rPr>
                <w:rFonts w:ascii="Tahoma" w:eastAsia="Times New Roman" w:hAnsi="Tahoma" w:cs="Tahoma"/>
                <w:sz w:val="21"/>
                <w:szCs w:val="21"/>
                <w:lang w:eastAsia="ru-RU"/>
              </w:rPr>
              <w:t>усл</w:t>
            </w:r>
            <w:proofErr w:type="spellEnd"/>
            <w:r w:rsidRPr="00697594">
              <w:rPr>
                <w:rFonts w:ascii="Tahoma" w:eastAsia="Times New Roman" w:hAnsi="Tahoma" w:cs="Tahoma"/>
                <w:sz w:val="21"/>
                <w:szCs w:val="21"/>
                <w:lang w:eastAsia="ru-RU"/>
              </w:rPr>
              <w:t xml:space="preserve">. </w:t>
            </w:r>
            <w:proofErr w:type="spellStart"/>
            <w:r w:rsidRPr="00697594">
              <w:rPr>
                <w:rFonts w:ascii="Tahoma" w:eastAsia="Times New Roman" w:hAnsi="Tahoma" w:cs="Tahoma"/>
                <w:sz w:val="21"/>
                <w:szCs w:val="21"/>
                <w:lang w:eastAsia="ru-RU"/>
              </w:rPr>
              <w:t>ед</w:t>
            </w:r>
            <w:proofErr w:type="spellEnd"/>
            <w:r w:rsidRPr="00697594">
              <w:rPr>
                <w:rFonts w:ascii="Tahoma" w:eastAsia="Times New Roman" w:hAnsi="Tahoma" w:cs="Tahoma"/>
                <w:sz w:val="21"/>
                <w:szCs w:val="21"/>
                <w:lang w:eastAsia="ru-RU"/>
              </w:rPr>
              <w:t xml:space="preserve">)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1,00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75 211,37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75 211,37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gridSpan w:val="5"/>
            <w:vAlign w:val="center"/>
            <w:hideMark/>
          </w:tcPr>
          <w:p w:rsidR="00697594" w:rsidRPr="00697594" w:rsidRDefault="00697594" w:rsidP="00697594">
            <w:pPr>
              <w:spacing w:after="0" w:line="240" w:lineRule="auto"/>
              <w:jc w:val="right"/>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Начальная сумма цен единиц товара, работы, услуги: </w:t>
            </w:r>
          </w:p>
        </w:tc>
        <w:tc>
          <w:tcPr>
            <w:tcW w:w="0" w:type="auto"/>
            <w:vAlign w:val="center"/>
            <w:hideMark/>
          </w:tcPr>
          <w:p w:rsidR="00697594" w:rsidRPr="00697594" w:rsidRDefault="00697594" w:rsidP="00697594">
            <w:pPr>
              <w:spacing w:after="0" w:line="240" w:lineRule="auto"/>
              <w:jc w:val="right"/>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469 794,35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Российский рубль</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Преимущества, требования к участникам</w:t>
      </w:r>
    </w:p>
    <w:tbl>
      <w:tblPr>
        <w:tblW w:w="5000" w:type="pct"/>
        <w:tblCellMar>
          <w:left w:w="0" w:type="dxa"/>
          <w:right w:w="0" w:type="dxa"/>
        </w:tblCellMar>
        <w:tblLook w:val="04A0" w:firstRow="1" w:lastRow="0" w:firstColumn="1" w:lastColumn="0" w:noHBand="0" w:noVBand="1"/>
      </w:tblPr>
      <w:tblGrid>
        <w:gridCol w:w="1615"/>
        <w:gridCol w:w="7740"/>
      </w:tblGrid>
      <w:tr w:rsidR="00697594" w:rsidRPr="00697594" w:rsidTr="00697594">
        <w:tc>
          <w:tcPr>
            <w:tcW w:w="0" w:type="auto"/>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Преимущества</w:t>
            </w:r>
          </w:p>
        </w:tc>
        <w:tc>
          <w:tcPr>
            <w:tcW w:w="0" w:type="auto"/>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Не установлены </w:t>
            </w:r>
          </w:p>
        </w:tc>
      </w:tr>
      <w:tr w:rsidR="00697594" w:rsidRPr="00697594" w:rsidTr="00697594">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697594" w:rsidRP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bl>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Требования к участникам</w:t>
            </w:r>
          </w:p>
        </w:tc>
        <w:tc>
          <w:tcPr>
            <w:tcW w:w="0" w:type="auto"/>
            <w:hideMark/>
          </w:tcPr>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1 Требования к участникам закупок в соответствии с частью 2.1 статьи 31 Федерального закона № 44-ФЗ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Дополнительная информация к требованию отсутствует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1.1 Требования в соответствии с п. 2.3 приложения № 1 ПП РФ № 99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работ по ремонту, содержанию автомобильных дорог. 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2 Требования к участникам закупок в соответствии с частью 1.1 статьи 31 Федерального закона № 44-ФЗ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установлено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3 Единые требования к участникам закупок в соответствии с ч. 1 ст. 31 Закона № 44-ФЗ </w:t>
            </w:r>
          </w:p>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установлено </w:t>
            </w:r>
          </w:p>
        </w:tc>
      </w:tr>
      <w:tr w:rsidR="00697594" w:rsidRPr="00697594" w:rsidTr="00697594">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697594" w:rsidRPr="00697594">
              <w:tc>
                <w:tcPr>
                  <w:tcW w:w="0" w:type="auto"/>
                  <w:vAlign w:val="center"/>
                  <w:hideMark/>
                </w:tcPr>
                <w:p w:rsidR="00697594" w:rsidRPr="00697594" w:rsidRDefault="00697594" w:rsidP="00697594">
                  <w:pPr>
                    <w:numPr>
                      <w:ilvl w:val="0"/>
                      <w:numId w:val="2"/>
                    </w:numPr>
                    <w:spacing w:before="100" w:beforeAutospacing="1" w:after="105" w:line="240" w:lineRule="auto"/>
                    <w:rPr>
                      <w:rFonts w:ascii="Tahoma" w:eastAsia="Times New Roman" w:hAnsi="Tahoma" w:cs="Tahoma"/>
                      <w:sz w:val="21"/>
                      <w:szCs w:val="21"/>
                      <w:lang w:eastAsia="ru-RU"/>
                    </w:rPr>
                  </w:pPr>
                </w:p>
              </w:tc>
            </w:tr>
          </w:tbl>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rPr>
          <w:hidden/>
        </w:trPr>
        <w:tc>
          <w:tcPr>
            <w:tcW w:w="0" w:type="auto"/>
            <w:gridSpan w:val="2"/>
            <w:vAlign w:val="center"/>
            <w:hideMark/>
          </w:tcPr>
          <w:p w:rsidR="00697594" w:rsidRPr="00697594" w:rsidRDefault="00697594" w:rsidP="00697594">
            <w:pPr>
              <w:spacing w:after="0" w:line="240" w:lineRule="auto"/>
              <w:rPr>
                <w:rFonts w:ascii="Tahoma" w:eastAsia="Times New Roman" w:hAnsi="Tahoma" w:cs="Tahoma"/>
                <w:vanish/>
                <w:sz w:val="21"/>
                <w:szCs w:val="21"/>
                <w:lang w:eastAsia="ru-RU"/>
              </w:rPr>
            </w:pPr>
          </w:p>
          <w:tbl>
            <w:tblPr>
              <w:tblW w:w="5000" w:type="pct"/>
              <w:tblCellMar>
                <w:left w:w="0" w:type="dxa"/>
                <w:right w:w="0" w:type="dxa"/>
              </w:tblCellMar>
              <w:tblLook w:val="04A0" w:firstRow="1" w:lastRow="0" w:firstColumn="1" w:lastColumn="0" w:noHBand="0" w:noVBand="1"/>
            </w:tblPr>
            <w:tblGrid>
              <w:gridCol w:w="2806"/>
              <w:gridCol w:w="6549"/>
            </w:tblGrid>
            <w:tr w:rsidR="00697594" w:rsidRPr="00697594">
              <w:tc>
                <w:tcPr>
                  <w:tcW w:w="1500" w:type="pct"/>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Ограничения</w:t>
                  </w:r>
                </w:p>
              </w:tc>
              <w:tc>
                <w:tcPr>
                  <w:tcW w:w="0" w:type="auto"/>
                  <w:tcMar>
                    <w:top w:w="75" w:type="dxa"/>
                    <w:left w:w="300" w:type="dxa"/>
                    <w:bottom w:w="75" w:type="dxa"/>
                    <w:right w:w="300" w:type="dxa"/>
                  </w:tcMa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Не установлены </w:t>
                  </w:r>
                </w:p>
              </w:tc>
            </w:tr>
          </w:tbl>
          <w:p w:rsidR="00697594" w:rsidRPr="00697594" w:rsidRDefault="00697594" w:rsidP="00697594">
            <w:pPr>
              <w:spacing w:after="0" w:line="240" w:lineRule="auto"/>
              <w:rPr>
                <w:rFonts w:ascii="Tahoma" w:eastAsia="Times New Roman" w:hAnsi="Tahoma" w:cs="Tahoma"/>
                <w:sz w:val="21"/>
                <w:szCs w:val="21"/>
                <w:lang w:eastAsia="ru-RU"/>
              </w:rPr>
            </w:pP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Условия контракта</w:t>
      </w:r>
    </w:p>
    <w:tbl>
      <w:tblPr>
        <w:tblW w:w="5000" w:type="pct"/>
        <w:tblCellMar>
          <w:left w:w="0" w:type="dxa"/>
          <w:right w:w="0" w:type="dxa"/>
        </w:tblCellMar>
        <w:tblLook w:val="04A0" w:firstRow="1" w:lastRow="0" w:firstColumn="1" w:lastColumn="0" w:noHBand="0" w:noVBand="1"/>
      </w:tblPr>
      <w:tblGrid>
        <w:gridCol w:w="2330"/>
        <w:gridCol w:w="7025"/>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Место доставки товара, выполнения работы или оказания услуги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Российская Федерация, Хабаровский край, Российская Федерация, Хабаровский край, Охотский район автомобильные дороги общего пользования местного значения: 1. «Морской рыбный порт - хлебозавод»; </w:t>
            </w:r>
            <w:proofErr w:type="gramStart"/>
            <w:r w:rsidRPr="00697594">
              <w:rPr>
                <w:rFonts w:ascii="Tahoma" w:eastAsia="Times New Roman" w:hAnsi="Tahoma" w:cs="Tahoma"/>
                <w:sz w:val="21"/>
                <w:szCs w:val="21"/>
                <w:lang w:eastAsia="ru-RU"/>
              </w:rPr>
              <w:t>2.«</w:t>
            </w:r>
            <w:proofErr w:type="gramEnd"/>
            <w:r w:rsidRPr="00697594">
              <w:rPr>
                <w:rFonts w:ascii="Tahoma" w:eastAsia="Times New Roman" w:hAnsi="Tahoma" w:cs="Tahoma"/>
                <w:sz w:val="21"/>
                <w:szCs w:val="21"/>
                <w:lang w:eastAsia="ru-RU"/>
              </w:rPr>
              <w:t xml:space="preserve">Подъезд к </w:t>
            </w:r>
            <w:proofErr w:type="spellStart"/>
            <w:r w:rsidRPr="00697594">
              <w:rPr>
                <w:rFonts w:ascii="Tahoma" w:eastAsia="Times New Roman" w:hAnsi="Tahoma" w:cs="Tahoma"/>
                <w:sz w:val="21"/>
                <w:szCs w:val="21"/>
                <w:lang w:eastAsia="ru-RU"/>
              </w:rPr>
              <w:t>Мареканскому</w:t>
            </w:r>
            <w:proofErr w:type="spellEnd"/>
            <w:r w:rsidRPr="00697594">
              <w:rPr>
                <w:rFonts w:ascii="Tahoma" w:eastAsia="Times New Roman" w:hAnsi="Tahoma" w:cs="Tahoma"/>
                <w:sz w:val="21"/>
                <w:szCs w:val="21"/>
                <w:lang w:eastAsia="ru-RU"/>
              </w:rPr>
              <w:t xml:space="preserve"> угольному разрезу»; 3. «Подъезд к с. </w:t>
            </w:r>
            <w:proofErr w:type="spellStart"/>
            <w:r w:rsidRPr="00697594">
              <w:rPr>
                <w:rFonts w:ascii="Tahoma" w:eastAsia="Times New Roman" w:hAnsi="Tahoma" w:cs="Tahoma"/>
                <w:sz w:val="21"/>
                <w:szCs w:val="21"/>
                <w:lang w:eastAsia="ru-RU"/>
              </w:rPr>
              <w:t>Булгин</w:t>
            </w:r>
            <w:proofErr w:type="spellEnd"/>
            <w:r w:rsidRPr="00697594">
              <w:rPr>
                <w:rFonts w:ascii="Tahoma" w:eastAsia="Times New Roman" w:hAnsi="Tahoma" w:cs="Tahoma"/>
                <w:sz w:val="21"/>
                <w:szCs w:val="21"/>
                <w:lang w:eastAsia="ru-RU"/>
              </w:rPr>
              <w:t xml:space="preserve">»; 4. «пос. Новое Устье - с. </w:t>
            </w:r>
            <w:proofErr w:type="spellStart"/>
            <w:r w:rsidRPr="00697594">
              <w:rPr>
                <w:rFonts w:ascii="Tahoma" w:eastAsia="Times New Roman" w:hAnsi="Tahoma" w:cs="Tahoma"/>
                <w:sz w:val="21"/>
                <w:szCs w:val="21"/>
                <w:lang w:eastAsia="ru-RU"/>
              </w:rPr>
              <w:t>Вострецово</w:t>
            </w:r>
            <w:proofErr w:type="spellEnd"/>
            <w:r w:rsidRPr="00697594">
              <w:rPr>
                <w:rFonts w:ascii="Tahoma" w:eastAsia="Times New Roman" w:hAnsi="Tahoma" w:cs="Tahoma"/>
                <w:sz w:val="21"/>
                <w:szCs w:val="21"/>
                <w:lang w:eastAsia="ru-RU"/>
              </w:rPr>
              <w:t xml:space="preserve">»; 5. «Подъезд к р. Охота»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Сроки поставки товара или завершения </w:t>
            </w:r>
            <w:r w:rsidRPr="00697594">
              <w:rPr>
                <w:rFonts w:ascii="Tahoma" w:eastAsia="Times New Roman" w:hAnsi="Tahoma" w:cs="Tahoma"/>
                <w:sz w:val="21"/>
                <w:szCs w:val="21"/>
                <w:lang w:eastAsia="ru-RU"/>
              </w:rPr>
              <w:lastRenderedPageBreak/>
              <w:t xml:space="preserve">работы либо график оказания услуг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lastRenderedPageBreak/>
              <w:t xml:space="preserve">Начало выполнения Работ: с 01.01.2022 г. Окончание Работ: по 30.06.2022 г. </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Обеспечение заявок</w:t>
      </w:r>
    </w:p>
    <w:tbl>
      <w:tblPr>
        <w:tblW w:w="5000" w:type="pct"/>
        <w:tblCellMar>
          <w:left w:w="0" w:type="dxa"/>
          <w:right w:w="0" w:type="dxa"/>
        </w:tblCellMar>
        <w:tblLook w:val="04A0" w:firstRow="1" w:lastRow="0" w:firstColumn="1" w:lastColumn="0" w:noHBand="0" w:noVBand="1"/>
      </w:tblPr>
      <w:tblGrid>
        <w:gridCol w:w="2970"/>
        <w:gridCol w:w="6385"/>
      </w:tblGrid>
      <w:tr w:rsidR="00697594" w:rsidRPr="00697594" w:rsidTr="00697594">
        <w:trPr>
          <w:gridAfter w:val="1"/>
        </w:trPr>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Требуется обеспечение заявок</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Размер обеспечения заявок</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60 000,</w:t>
            </w:r>
            <w:proofErr w:type="gramStart"/>
            <w:r w:rsidRPr="00697594">
              <w:rPr>
                <w:rFonts w:ascii="Tahoma" w:eastAsia="Times New Roman" w:hAnsi="Tahoma" w:cs="Tahoma"/>
                <w:sz w:val="21"/>
                <w:szCs w:val="21"/>
                <w:lang w:eastAsia="ru-RU"/>
              </w:rPr>
              <w:t>00  Российский</w:t>
            </w:r>
            <w:proofErr w:type="gramEnd"/>
            <w:r w:rsidRPr="00697594">
              <w:rPr>
                <w:rFonts w:ascii="Tahoma" w:eastAsia="Times New Roman" w:hAnsi="Tahoma" w:cs="Tahoma"/>
                <w:sz w:val="21"/>
                <w:szCs w:val="21"/>
                <w:lang w:eastAsia="ru-RU"/>
              </w:rPr>
              <w:t xml:space="preserve"> рубль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Порядок внесения денежных средств в качестве обеспечения заявок</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Порядок внесения денежных средств в качестве обеспечения заявки на участие в аукционе в соответствии с частью 10, частью 19, частью 20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Платежные реквизиты для перечисления денежных средств при уклонении участника закупки от заключения контракта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p/c </w:t>
            </w:r>
            <w:proofErr w:type="gramStart"/>
            <w:r w:rsidRPr="00697594">
              <w:rPr>
                <w:rFonts w:ascii="Tahoma" w:eastAsia="Times New Roman" w:hAnsi="Tahoma" w:cs="Tahoma"/>
                <w:sz w:val="21"/>
                <w:szCs w:val="21"/>
                <w:lang w:eastAsia="ru-RU"/>
              </w:rPr>
              <w:t>00000000000000000000,  л</w:t>
            </w:r>
            <w:proofErr w:type="gramEnd"/>
            <w:r w:rsidRPr="00697594">
              <w:rPr>
                <w:rFonts w:ascii="Tahoma" w:eastAsia="Times New Roman" w:hAnsi="Tahoma" w:cs="Tahoma"/>
                <w:sz w:val="21"/>
                <w:szCs w:val="21"/>
                <w:lang w:eastAsia="ru-RU"/>
              </w:rPr>
              <w:t xml:space="preserve">/с См. прилагаемые документы,  БИК 000000000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Наименование кредитной организации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Номер корреспондентского счета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Обеспечение исполнения контракта</w:t>
      </w:r>
    </w:p>
    <w:tbl>
      <w:tblPr>
        <w:tblW w:w="5000" w:type="pct"/>
        <w:tblCellMar>
          <w:left w:w="0" w:type="dxa"/>
          <w:right w:w="0" w:type="dxa"/>
        </w:tblCellMar>
        <w:tblLook w:val="04A0" w:firstRow="1" w:lastRow="0" w:firstColumn="1" w:lastColumn="0" w:noHBand="0" w:noVBand="1"/>
      </w:tblPr>
      <w:tblGrid>
        <w:gridCol w:w="3132"/>
        <w:gridCol w:w="6223"/>
      </w:tblGrid>
      <w:tr w:rsidR="00697594" w:rsidRPr="00697594" w:rsidTr="00697594">
        <w:trPr>
          <w:gridAfter w:val="1"/>
        </w:trPr>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Требуется обеспечение исполнения контракта</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Размер обеспечения исполнения контракта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300 000,00 Российский рубль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Порядок предоставления обеспечения исполнения контракта, требования к обеспечению в соответствии с частью 3, частью 4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Банковское сопровождение контракта (договора) не требуется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Платежные реквизиты для обеспечения исполнения контракта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p/c </w:t>
            </w:r>
            <w:proofErr w:type="gramStart"/>
            <w:r w:rsidRPr="00697594">
              <w:rPr>
                <w:rFonts w:ascii="Tahoma" w:eastAsia="Times New Roman" w:hAnsi="Tahoma" w:cs="Tahoma"/>
                <w:sz w:val="21"/>
                <w:szCs w:val="21"/>
                <w:lang w:eastAsia="ru-RU"/>
              </w:rPr>
              <w:t>00000000000000000000,  л</w:t>
            </w:r>
            <w:proofErr w:type="gramEnd"/>
            <w:r w:rsidRPr="00697594">
              <w:rPr>
                <w:rFonts w:ascii="Tahoma" w:eastAsia="Times New Roman" w:hAnsi="Tahoma" w:cs="Tahoma"/>
                <w:sz w:val="21"/>
                <w:szCs w:val="21"/>
                <w:lang w:eastAsia="ru-RU"/>
              </w:rPr>
              <w:t xml:space="preserve">/с См. прилагаемые документы,  БИК 000000000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Наименование кредитной организации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Номер корреспондентского счета</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Обеспечение гарантийных обязательств</w:t>
      </w:r>
    </w:p>
    <w:tbl>
      <w:tblPr>
        <w:tblW w:w="5000" w:type="pct"/>
        <w:tblCellMar>
          <w:left w:w="0" w:type="dxa"/>
          <w:right w:w="0" w:type="dxa"/>
        </w:tblCellMar>
        <w:tblLook w:val="04A0" w:firstRow="1" w:lastRow="0" w:firstColumn="1" w:lastColumn="0" w:noHBand="0" w:noVBand="1"/>
      </w:tblPr>
      <w:tblGrid>
        <w:gridCol w:w="9355"/>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Обеспечение гарантийных обязательств не требуется</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Информация о банковском и (или) казначейском сопровождении контракта</w:t>
      </w:r>
    </w:p>
    <w:tbl>
      <w:tblPr>
        <w:tblW w:w="5000" w:type="pct"/>
        <w:tblCellMar>
          <w:left w:w="0" w:type="dxa"/>
          <w:right w:w="0" w:type="dxa"/>
        </w:tblCellMar>
        <w:tblLook w:val="04A0" w:firstRow="1" w:lastRow="0" w:firstColumn="1" w:lastColumn="0" w:noHBand="0" w:noVBand="1"/>
      </w:tblPr>
      <w:tblGrid>
        <w:gridCol w:w="9355"/>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Банковское или казначейское сопровождение контракта не требуется </w:t>
            </w:r>
          </w:p>
        </w:tc>
      </w:tr>
    </w:tbl>
    <w:p w:rsidR="00697594" w:rsidRPr="00697594" w:rsidRDefault="00697594" w:rsidP="00697594">
      <w:pPr>
        <w:shd w:val="clear" w:color="auto" w:fill="FAFAFA"/>
        <w:spacing w:before="100" w:beforeAutospacing="1" w:after="100" w:afterAutospacing="1" w:line="240" w:lineRule="auto"/>
        <w:outlineLvl w:val="1"/>
        <w:rPr>
          <w:rFonts w:ascii="Tahoma" w:eastAsia="Times New Roman" w:hAnsi="Tahoma" w:cs="Tahoma"/>
          <w:b/>
          <w:bCs/>
          <w:color w:val="383838"/>
          <w:sz w:val="21"/>
          <w:szCs w:val="21"/>
          <w:lang w:eastAsia="ru-RU"/>
        </w:rPr>
      </w:pPr>
      <w:r w:rsidRPr="00697594">
        <w:rPr>
          <w:rFonts w:ascii="Tahoma" w:eastAsia="Times New Roman" w:hAnsi="Tahoma" w:cs="Tahoma"/>
          <w:b/>
          <w:bCs/>
          <w:color w:val="383838"/>
          <w:sz w:val="21"/>
          <w:szCs w:val="21"/>
          <w:lang w:eastAsia="ru-RU"/>
        </w:rPr>
        <w:t>Документация об электронном аукционе</w:t>
      </w:r>
    </w:p>
    <w:tbl>
      <w:tblPr>
        <w:tblW w:w="5000" w:type="pct"/>
        <w:tblCellMar>
          <w:left w:w="0" w:type="dxa"/>
          <w:right w:w="0" w:type="dxa"/>
        </w:tblCellMar>
        <w:tblLook w:val="04A0" w:firstRow="1" w:lastRow="0" w:firstColumn="1" w:lastColumn="0" w:noHBand="0" w:noVBand="1"/>
      </w:tblPr>
      <w:tblGrid>
        <w:gridCol w:w="9355"/>
      </w:tblGrid>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Предусмотрена возможность изменить предусмотренные контрактом количество товара, объем работы или услуги </w:t>
            </w: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lastRenderedPageBreak/>
              <w:t xml:space="preserve">Информация о предоставлении разъяснений положений документации </w:t>
            </w:r>
          </w:p>
        </w:tc>
      </w:tr>
      <w:tr w:rsidR="00697594" w:rsidRPr="00697594" w:rsidTr="00697594">
        <w:tc>
          <w:tcPr>
            <w:tcW w:w="0" w:type="auto"/>
            <w:vAlign w:val="center"/>
            <w:hideMark/>
          </w:tcPr>
          <w:tbl>
            <w:tblPr>
              <w:tblW w:w="5000" w:type="pct"/>
              <w:tblCellMar>
                <w:left w:w="0" w:type="dxa"/>
                <w:right w:w="0" w:type="dxa"/>
              </w:tblCellMar>
              <w:tblLook w:val="04A0" w:firstRow="1" w:lastRow="0" w:firstColumn="1" w:lastColumn="0" w:noHBand="0" w:noVBand="1"/>
            </w:tblPr>
            <w:tblGrid>
              <w:gridCol w:w="2681"/>
              <w:gridCol w:w="6674"/>
            </w:tblGrid>
            <w:tr w:rsidR="00697594" w:rsidRP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Дата и время начала предоставления (по местному времени)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06.12.2021 в 14:54</w:t>
                  </w:r>
                </w:p>
              </w:tc>
            </w:tr>
            <w:tr w:rsidR="00697594" w:rsidRP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Дата и время окончания предоставления (по местному времени)</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13.12.2021 в 10:00</w:t>
                  </w:r>
                </w:p>
              </w:tc>
            </w:tr>
            <w:tr w:rsidR="00697594" w:rsidRP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Порядок предоставления</w:t>
                  </w:r>
                </w:p>
              </w:tc>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Порядок предоставления разъяснений в соответствии с ст. 65 Федерального закона от 04.05.2013 года № 44-</w:t>
                  </w:r>
                  <w:proofErr w:type="gramStart"/>
                  <w:r w:rsidRPr="00697594">
                    <w:rPr>
                      <w:rFonts w:ascii="Tahoma" w:eastAsia="Times New Roman" w:hAnsi="Tahoma" w:cs="Tahoma"/>
                      <w:sz w:val="21"/>
                      <w:szCs w:val="21"/>
                      <w:lang w:eastAsia="ru-RU"/>
                    </w:rPr>
                    <w:t>ФЗ«</w:t>
                  </w:r>
                  <w:proofErr w:type="gramEnd"/>
                  <w:r w:rsidRPr="00697594">
                    <w:rPr>
                      <w:rFonts w:ascii="Tahoma" w:eastAsia="Times New Roman" w:hAnsi="Tahoma" w:cs="Tahoma"/>
                      <w:sz w:val="21"/>
                      <w:szCs w:val="21"/>
                      <w:lang w:eastAsia="ru-RU"/>
                    </w:rPr>
                    <w:t>О контрактной системе в сфере закупок товаров, работ, услуг для обеспечения государственных и муниципальных нужд»</w:t>
                  </w:r>
                </w:p>
              </w:tc>
            </w:tr>
          </w:tbl>
          <w:p w:rsidR="00697594" w:rsidRPr="00697594" w:rsidRDefault="00697594" w:rsidP="00697594">
            <w:pPr>
              <w:spacing w:after="0" w:line="240" w:lineRule="auto"/>
              <w:rPr>
                <w:rFonts w:ascii="Tahoma" w:eastAsia="Times New Roman" w:hAnsi="Tahoma" w:cs="Tahoma"/>
                <w:sz w:val="21"/>
                <w:szCs w:val="21"/>
                <w:lang w:eastAsia="ru-RU"/>
              </w:rPr>
            </w:pPr>
          </w:p>
        </w:tc>
      </w:tr>
      <w:tr w:rsidR="00697594" w:rsidRPr="00697594" w:rsidTr="00697594">
        <w:tc>
          <w:tcPr>
            <w:tcW w:w="0" w:type="auto"/>
            <w:vAlign w:val="center"/>
            <w:hideMark/>
          </w:tcPr>
          <w:p w:rsidR="00697594" w:rsidRPr="00697594" w:rsidRDefault="00697594" w:rsidP="00697594">
            <w:pPr>
              <w:spacing w:after="0" w:line="240" w:lineRule="auto"/>
              <w:rPr>
                <w:rFonts w:ascii="Tahoma" w:eastAsia="Times New Roman" w:hAnsi="Tahoma" w:cs="Tahoma"/>
                <w:sz w:val="21"/>
                <w:szCs w:val="21"/>
                <w:lang w:eastAsia="ru-RU"/>
              </w:rPr>
            </w:pPr>
            <w:r w:rsidRPr="00697594">
              <w:rPr>
                <w:rFonts w:ascii="Tahoma" w:eastAsia="Times New Roman" w:hAnsi="Tahoma" w:cs="Tahoma"/>
                <w:sz w:val="21"/>
                <w:szCs w:val="21"/>
                <w:lang w:eastAsia="ru-RU"/>
              </w:rPr>
              <w:t xml:space="preserve">Предусмотрена возможность одностороннего отказа от исполнения контракта в соответствии с ч. 9 ст. 95 Закона № 44-ФЗ </w:t>
            </w:r>
          </w:p>
        </w:tc>
      </w:tr>
    </w:tbl>
    <w:p w:rsidR="0034596E" w:rsidRDefault="00697594"/>
    <w:sectPr w:rsidR="00345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A5D7C"/>
    <w:multiLevelType w:val="multilevel"/>
    <w:tmpl w:val="2DD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230AF"/>
    <w:multiLevelType w:val="multilevel"/>
    <w:tmpl w:val="C4C2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14"/>
    <w:rsid w:val="000F5895"/>
    <w:rsid w:val="003B2A59"/>
    <w:rsid w:val="005A3214"/>
    <w:rsid w:val="0069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D7BFA-3C9F-4E68-88F2-334C066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7594"/>
    <w:pPr>
      <w:spacing w:before="100" w:beforeAutospacing="1" w:after="100" w:afterAutospacing="1" w:line="240" w:lineRule="auto"/>
      <w:outlineLvl w:val="1"/>
    </w:pPr>
    <w:rPr>
      <w:rFonts w:ascii="Times New Roman" w:eastAsia="Times New Roman" w:hAnsi="Times New Roman" w:cs="Times New Roman"/>
      <w:b/>
      <w:bCs/>
      <w:color w:val="38383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594"/>
    <w:rPr>
      <w:rFonts w:ascii="Times New Roman" w:eastAsia="Times New Roman" w:hAnsi="Times New Roman" w:cs="Times New Roman"/>
      <w:b/>
      <w:bCs/>
      <w:color w:val="383838"/>
      <w:sz w:val="21"/>
      <w:szCs w:val="21"/>
      <w:lang w:eastAsia="ru-RU"/>
    </w:rPr>
  </w:style>
  <w:style w:type="character" w:styleId="a3">
    <w:name w:val="Hyperlink"/>
    <w:basedOn w:val="a0"/>
    <w:uiPriority w:val="99"/>
    <w:semiHidden/>
    <w:unhideWhenUsed/>
    <w:rsid w:val="00697594"/>
    <w:rPr>
      <w:strike w:val="0"/>
      <w:dstrike w:val="0"/>
      <w:color w:val="0075C5"/>
      <w:u w:val="none"/>
      <w:effect w:val="none"/>
    </w:rPr>
  </w:style>
  <w:style w:type="paragraph" w:styleId="a4">
    <w:name w:val="Normal (Web)"/>
    <w:basedOn w:val="a"/>
    <w:uiPriority w:val="99"/>
    <w:semiHidden/>
    <w:unhideWhenUsed/>
    <w:rsid w:val="00697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aturerownum">
    <w:name w:val="featurerownum"/>
    <w:basedOn w:val="a0"/>
    <w:rsid w:val="0069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66507">
      <w:bodyDiv w:val="1"/>
      <w:marLeft w:val="0"/>
      <w:marRight w:val="0"/>
      <w:marTop w:val="0"/>
      <w:marBottom w:val="0"/>
      <w:divBdr>
        <w:top w:val="none" w:sz="0" w:space="0" w:color="auto"/>
        <w:left w:val="none" w:sz="0" w:space="0" w:color="auto"/>
        <w:bottom w:val="none" w:sz="0" w:space="0" w:color="auto"/>
        <w:right w:val="none" w:sz="0" w:space="0" w:color="auto"/>
      </w:divBdr>
      <w:divsChild>
        <w:div w:id="1426882273">
          <w:marLeft w:val="0"/>
          <w:marRight w:val="0"/>
          <w:marTop w:val="0"/>
          <w:marBottom w:val="0"/>
          <w:divBdr>
            <w:top w:val="none" w:sz="0" w:space="0" w:color="auto"/>
            <w:left w:val="none" w:sz="0" w:space="0" w:color="auto"/>
            <w:bottom w:val="none" w:sz="0" w:space="0" w:color="auto"/>
            <w:right w:val="none" w:sz="0" w:space="0" w:color="auto"/>
          </w:divBdr>
          <w:divsChild>
            <w:div w:id="1971201859">
              <w:marLeft w:val="0"/>
              <w:marRight w:val="0"/>
              <w:marTop w:val="0"/>
              <w:marBottom w:val="0"/>
              <w:divBdr>
                <w:top w:val="none" w:sz="0" w:space="0" w:color="auto"/>
                <w:left w:val="none" w:sz="0" w:space="0" w:color="auto"/>
                <w:bottom w:val="none" w:sz="0" w:space="0" w:color="auto"/>
                <w:right w:val="none" w:sz="0" w:space="0" w:color="auto"/>
              </w:divBdr>
              <w:divsChild>
                <w:div w:id="1910923831">
                  <w:marLeft w:val="0"/>
                  <w:marRight w:val="0"/>
                  <w:marTop w:val="195"/>
                  <w:marBottom w:val="195"/>
                  <w:divBdr>
                    <w:top w:val="none" w:sz="0" w:space="0" w:color="auto"/>
                    <w:left w:val="none" w:sz="0" w:space="0" w:color="auto"/>
                    <w:bottom w:val="none" w:sz="0" w:space="0" w:color="auto"/>
                    <w:right w:val="none" w:sz="0" w:space="0" w:color="auto"/>
                  </w:divBdr>
                  <w:divsChild>
                    <w:div w:id="1269853400">
                      <w:marLeft w:val="0"/>
                      <w:marRight w:val="0"/>
                      <w:marTop w:val="150"/>
                      <w:marBottom w:val="0"/>
                      <w:divBdr>
                        <w:top w:val="none" w:sz="0" w:space="0" w:color="auto"/>
                        <w:left w:val="none" w:sz="0" w:space="0" w:color="auto"/>
                        <w:bottom w:val="none" w:sz="0" w:space="0" w:color="auto"/>
                        <w:right w:val="none" w:sz="0" w:space="0" w:color="auto"/>
                      </w:divBdr>
                    </w:div>
                    <w:div w:id="987369025">
                      <w:marLeft w:val="0"/>
                      <w:marRight w:val="0"/>
                      <w:marTop w:val="0"/>
                      <w:marBottom w:val="0"/>
                      <w:divBdr>
                        <w:top w:val="none" w:sz="0" w:space="0" w:color="auto"/>
                        <w:left w:val="none" w:sz="0" w:space="0" w:color="auto"/>
                        <w:bottom w:val="none" w:sz="0" w:space="0" w:color="auto"/>
                        <w:right w:val="none" w:sz="0" w:space="0" w:color="auto"/>
                      </w:divBdr>
                    </w:div>
                    <w:div w:id="1669556355">
                      <w:marLeft w:val="0"/>
                      <w:marRight w:val="0"/>
                      <w:marTop w:val="0"/>
                      <w:marBottom w:val="0"/>
                      <w:divBdr>
                        <w:top w:val="none" w:sz="0" w:space="0" w:color="auto"/>
                        <w:left w:val="none" w:sz="0" w:space="0" w:color="auto"/>
                        <w:bottom w:val="none" w:sz="0" w:space="0" w:color="auto"/>
                        <w:right w:val="none" w:sz="0" w:space="0" w:color="auto"/>
                      </w:divBdr>
                    </w:div>
                    <w:div w:id="522984733">
                      <w:marLeft w:val="0"/>
                      <w:marRight w:val="0"/>
                      <w:marTop w:val="0"/>
                      <w:marBottom w:val="0"/>
                      <w:divBdr>
                        <w:top w:val="none" w:sz="0" w:space="0" w:color="auto"/>
                        <w:left w:val="none" w:sz="0" w:space="0" w:color="auto"/>
                        <w:bottom w:val="none" w:sz="0" w:space="0" w:color="auto"/>
                        <w:right w:val="none" w:sz="0" w:space="0" w:color="auto"/>
                      </w:divBdr>
                      <w:divsChild>
                        <w:div w:id="1131360143">
                          <w:marLeft w:val="0"/>
                          <w:marRight w:val="0"/>
                          <w:marTop w:val="0"/>
                          <w:marBottom w:val="0"/>
                          <w:divBdr>
                            <w:top w:val="none" w:sz="0" w:space="0" w:color="auto"/>
                            <w:left w:val="none" w:sz="0" w:space="0" w:color="auto"/>
                            <w:bottom w:val="none" w:sz="0" w:space="0" w:color="auto"/>
                            <w:right w:val="none" w:sz="0" w:space="0" w:color="auto"/>
                          </w:divBdr>
                          <w:divsChild>
                            <w:div w:id="1010253300">
                              <w:marLeft w:val="0"/>
                              <w:marRight w:val="0"/>
                              <w:marTop w:val="0"/>
                              <w:marBottom w:val="0"/>
                              <w:divBdr>
                                <w:top w:val="none" w:sz="0" w:space="0" w:color="auto"/>
                                <w:left w:val="none" w:sz="0" w:space="0" w:color="auto"/>
                                <w:bottom w:val="none" w:sz="0" w:space="0" w:color="auto"/>
                                <w:right w:val="none" w:sz="0" w:space="0" w:color="auto"/>
                              </w:divBdr>
                            </w:div>
                            <w:div w:id="1394280842">
                              <w:marLeft w:val="0"/>
                              <w:marRight w:val="0"/>
                              <w:marTop w:val="0"/>
                              <w:marBottom w:val="0"/>
                              <w:divBdr>
                                <w:top w:val="none" w:sz="0" w:space="0" w:color="auto"/>
                                <w:left w:val="none" w:sz="0" w:space="0" w:color="auto"/>
                                <w:bottom w:val="none" w:sz="0" w:space="0" w:color="auto"/>
                                <w:right w:val="none" w:sz="0" w:space="0" w:color="auto"/>
                              </w:divBdr>
                            </w:div>
                            <w:div w:id="170918521">
                              <w:marLeft w:val="0"/>
                              <w:marRight w:val="0"/>
                              <w:marTop w:val="0"/>
                              <w:marBottom w:val="0"/>
                              <w:divBdr>
                                <w:top w:val="none" w:sz="0" w:space="0" w:color="auto"/>
                                <w:left w:val="none" w:sz="0" w:space="0" w:color="auto"/>
                                <w:bottom w:val="none" w:sz="0" w:space="0" w:color="auto"/>
                                <w:right w:val="none" w:sz="0" w:space="0" w:color="auto"/>
                              </w:divBdr>
                            </w:div>
                            <w:div w:id="625622904">
                              <w:marLeft w:val="0"/>
                              <w:marRight w:val="0"/>
                              <w:marTop w:val="0"/>
                              <w:marBottom w:val="0"/>
                              <w:divBdr>
                                <w:top w:val="none" w:sz="0" w:space="0" w:color="auto"/>
                                <w:left w:val="none" w:sz="0" w:space="0" w:color="auto"/>
                                <w:bottom w:val="none" w:sz="0" w:space="0" w:color="auto"/>
                                <w:right w:val="none" w:sz="0" w:space="0" w:color="auto"/>
                              </w:divBdr>
                            </w:div>
                            <w:div w:id="2078698598">
                              <w:marLeft w:val="0"/>
                              <w:marRight w:val="0"/>
                              <w:marTop w:val="0"/>
                              <w:marBottom w:val="0"/>
                              <w:divBdr>
                                <w:top w:val="none" w:sz="0" w:space="0" w:color="auto"/>
                                <w:left w:val="none" w:sz="0" w:space="0" w:color="auto"/>
                                <w:bottom w:val="none" w:sz="0" w:space="0" w:color="auto"/>
                                <w:right w:val="none" w:sz="0" w:space="0" w:color="auto"/>
                              </w:divBdr>
                            </w:div>
                            <w:div w:id="1254511934">
                              <w:marLeft w:val="0"/>
                              <w:marRight w:val="0"/>
                              <w:marTop w:val="0"/>
                              <w:marBottom w:val="0"/>
                              <w:divBdr>
                                <w:top w:val="none" w:sz="0" w:space="0" w:color="auto"/>
                                <w:left w:val="none" w:sz="0" w:space="0" w:color="auto"/>
                                <w:bottom w:val="none" w:sz="0" w:space="0" w:color="auto"/>
                                <w:right w:val="none" w:sz="0" w:space="0" w:color="auto"/>
                              </w:divBdr>
                            </w:div>
                            <w:div w:id="970751718">
                              <w:marLeft w:val="0"/>
                              <w:marRight w:val="0"/>
                              <w:marTop w:val="0"/>
                              <w:marBottom w:val="0"/>
                              <w:divBdr>
                                <w:top w:val="none" w:sz="0" w:space="0" w:color="auto"/>
                                <w:left w:val="none" w:sz="0" w:space="0" w:color="auto"/>
                                <w:bottom w:val="none" w:sz="0" w:space="0" w:color="auto"/>
                                <w:right w:val="none" w:sz="0" w:space="0" w:color="auto"/>
                              </w:divBdr>
                            </w:div>
                            <w:div w:id="1779829069">
                              <w:marLeft w:val="0"/>
                              <w:marRight w:val="0"/>
                              <w:marTop w:val="0"/>
                              <w:marBottom w:val="0"/>
                              <w:divBdr>
                                <w:top w:val="none" w:sz="0" w:space="0" w:color="auto"/>
                                <w:left w:val="none" w:sz="0" w:space="0" w:color="auto"/>
                                <w:bottom w:val="none" w:sz="0" w:space="0" w:color="auto"/>
                                <w:right w:val="none" w:sz="0" w:space="0" w:color="auto"/>
                              </w:divBdr>
                            </w:div>
                            <w:div w:id="799688685">
                              <w:marLeft w:val="0"/>
                              <w:marRight w:val="0"/>
                              <w:marTop w:val="0"/>
                              <w:marBottom w:val="0"/>
                              <w:divBdr>
                                <w:top w:val="none" w:sz="0" w:space="0" w:color="auto"/>
                                <w:left w:val="none" w:sz="0" w:space="0" w:color="auto"/>
                                <w:bottom w:val="none" w:sz="0" w:space="0" w:color="auto"/>
                                <w:right w:val="none" w:sz="0" w:space="0" w:color="auto"/>
                              </w:divBdr>
                            </w:div>
                            <w:div w:id="1345211012">
                              <w:marLeft w:val="0"/>
                              <w:marRight w:val="0"/>
                              <w:marTop w:val="0"/>
                              <w:marBottom w:val="0"/>
                              <w:divBdr>
                                <w:top w:val="none" w:sz="0" w:space="0" w:color="auto"/>
                                <w:left w:val="none" w:sz="0" w:space="0" w:color="auto"/>
                                <w:bottom w:val="none" w:sz="0" w:space="0" w:color="auto"/>
                                <w:right w:val="none" w:sz="0" w:space="0" w:color="auto"/>
                              </w:divBdr>
                            </w:div>
                            <w:div w:id="2108575003">
                              <w:marLeft w:val="0"/>
                              <w:marRight w:val="0"/>
                              <w:marTop w:val="0"/>
                              <w:marBottom w:val="0"/>
                              <w:divBdr>
                                <w:top w:val="none" w:sz="0" w:space="0" w:color="auto"/>
                                <w:left w:val="none" w:sz="0" w:space="0" w:color="auto"/>
                                <w:bottom w:val="none" w:sz="0" w:space="0" w:color="auto"/>
                                <w:right w:val="none" w:sz="0" w:space="0" w:color="auto"/>
                              </w:divBdr>
                            </w:div>
                            <w:div w:id="451217887">
                              <w:marLeft w:val="0"/>
                              <w:marRight w:val="0"/>
                              <w:marTop w:val="0"/>
                              <w:marBottom w:val="0"/>
                              <w:divBdr>
                                <w:top w:val="none" w:sz="0" w:space="0" w:color="auto"/>
                                <w:left w:val="none" w:sz="0" w:space="0" w:color="auto"/>
                                <w:bottom w:val="none" w:sz="0" w:space="0" w:color="auto"/>
                                <w:right w:val="none" w:sz="0" w:space="0" w:color="auto"/>
                              </w:divBdr>
                              <w:divsChild>
                                <w:div w:id="1752118506">
                                  <w:marLeft w:val="0"/>
                                  <w:marRight w:val="0"/>
                                  <w:marTop w:val="0"/>
                                  <w:marBottom w:val="0"/>
                                  <w:divBdr>
                                    <w:top w:val="none" w:sz="0" w:space="0" w:color="auto"/>
                                    <w:left w:val="none" w:sz="0" w:space="0" w:color="auto"/>
                                    <w:bottom w:val="none" w:sz="0" w:space="0" w:color="auto"/>
                                    <w:right w:val="none" w:sz="0" w:space="0" w:color="auto"/>
                                  </w:divBdr>
                                </w:div>
                              </w:divsChild>
                            </w:div>
                            <w:div w:id="3264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orzakupok.oxt@mail.ru" TargetMode="External"/><Relationship Id="rId3" Type="http://schemas.openxmlformats.org/officeDocument/2006/relationships/settings" Target="settings.xml"/><Relationship Id="rId7" Type="http://schemas.openxmlformats.org/officeDocument/2006/relationships/hyperlink" Target="https://zakupki.gov.ru/epz/orderplan/pg2020/position-info.html?plan-number=202101223000089001&amp;position-number=202101223000089001000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eltorg.ru/" TargetMode="External"/><Relationship Id="rId5" Type="http://schemas.openxmlformats.org/officeDocument/2006/relationships/hyperlink" Target="https://lk.zakupki.gov.ru/44fz/priz/notice/ea44/view/common-info.html?orderId=255860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7661</Characters>
  <Application>Microsoft Office Word</Application>
  <DocSecurity>0</DocSecurity>
  <Lines>63</Lines>
  <Paragraphs>17</Paragraphs>
  <ScaleCrop>false</ScaleCrop>
  <Company>SPecialiST RePack</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Садуллоева</dc:creator>
  <cp:keywords/>
  <dc:description/>
  <cp:lastModifiedBy>Елена Викторовна Садуллоева</cp:lastModifiedBy>
  <cp:revision>2</cp:revision>
  <dcterms:created xsi:type="dcterms:W3CDTF">2021-12-06T05:08:00Z</dcterms:created>
  <dcterms:modified xsi:type="dcterms:W3CDTF">2021-12-06T05:09:00Z</dcterms:modified>
</cp:coreProperties>
</file>