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E0" w:rsidRDefault="006176E0" w:rsidP="006176E0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spellStart"/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Микрозайм</w:t>
      </w:r>
      <w:proofErr w:type="spellEnd"/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«Рефинансирование».</w:t>
      </w:r>
    </w:p>
    <w:p w:rsidR="006176E0" w:rsidRPr="006176E0" w:rsidRDefault="006176E0" w:rsidP="006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На погашение действующих кредитных обязательств ИП и юридических лиц.</w:t>
      </w:r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3"/>
        <w:gridCol w:w="4961"/>
      </w:tblGrid>
      <w:tr w:rsidR="006176E0" w:rsidRPr="006176E0" w:rsidTr="006176E0">
        <w:tc>
          <w:tcPr>
            <w:tcW w:w="440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СРОК РЕГИСТРАЦИИ БИЗНЕСА</w:t>
            </w:r>
          </w:p>
        </w:tc>
        <w:tc>
          <w:tcPr>
            <w:tcW w:w="4961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  От 12 месяцев    </w:t>
            </w:r>
          </w:p>
        </w:tc>
      </w:tr>
      <w:tr w:rsidR="006176E0" w:rsidRPr="006176E0" w:rsidTr="006176E0">
        <w:tc>
          <w:tcPr>
            <w:tcW w:w="440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СУММА ЗАЙМАМ</w:t>
            </w:r>
          </w:p>
        </w:tc>
        <w:tc>
          <w:tcPr>
            <w:tcW w:w="4961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До 5 000 000 рублей    </w:t>
            </w:r>
          </w:p>
        </w:tc>
      </w:tr>
      <w:tr w:rsidR="006176E0" w:rsidRPr="006176E0" w:rsidTr="006176E0">
        <w:tc>
          <w:tcPr>
            <w:tcW w:w="440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СРОК ЗАЙМА</w:t>
            </w:r>
          </w:p>
        </w:tc>
        <w:tc>
          <w:tcPr>
            <w:tcW w:w="4961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До 36 месяцев    </w:t>
            </w:r>
          </w:p>
        </w:tc>
      </w:tr>
      <w:tr w:rsidR="006176E0" w:rsidRPr="006176E0" w:rsidTr="006176E0">
        <w:tc>
          <w:tcPr>
            <w:tcW w:w="4403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ПРОЦЕНТНАЯ СТАВКА</w:t>
            </w:r>
          </w:p>
        </w:tc>
        <w:tc>
          <w:tcPr>
            <w:tcW w:w="4961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8%</w:t>
            </w:r>
          </w:p>
        </w:tc>
      </w:tr>
    </w:tbl>
    <w:p w:rsidR="006176E0" w:rsidRPr="006176E0" w:rsidRDefault="006176E0" w:rsidP="0061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proofErr w:type="spellStart"/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Микрозайм</w:t>
      </w:r>
      <w:proofErr w:type="spellEnd"/>
      <w:r w:rsidRPr="006176E0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предоставляется субъектам малого и среднего предпринимательства: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осуществляющим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(планирующим осуществлять) свою деятельность на территории Хабаровского края. Для СМСП, осуществляющих деятельность на территории Хабаровского края, но зарегистрированных в других регионах Российской Федерации, для подтверждения деятельности необходимо представить уведомление из налогового органа Хабаровского края, подтверждающее постановку на учет по месту осуществления деятельности.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 имеющим по состоянию на любую дату в течение периода, равного</w:t>
      </w:r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30 календарным дням, предшествующего дате заключения договора (соглашения) о предоставлении </w:t>
      </w:r>
      <w:proofErr w:type="spell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микрозайма</w:t>
      </w:r>
      <w:proofErr w:type="spell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просроченной задолженности по налогам, сборам и иным обязательным платежам в бюджеты бюджетной системы Российской Федерации, превышающей 50 000 (пятьдесят тысяч) рублей;</w:t>
      </w:r>
      <w:proofErr w:type="gramEnd"/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 имеющим на дату подачи заявки задолженности перед работниками (персоналом) по заработной плате более трех месяцев;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отношении субъекта малого и среднего предпринимательства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лицензированию). Индивидуальные предприниматели не должны прекратить деятельность в качестве индивидуального предпринимателя;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предусматривающим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увеличение налоговой базы и (или) повышение уровня заработной платы и (или) создание (сохранение) рабочих мест в результате получения </w:t>
      </w:r>
      <w:proofErr w:type="spell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микрозайма</w:t>
      </w:r>
      <w:proofErr w:type="spell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предоставившим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обеспечение исполнения обязательств по возврату </w:t>
      </w:r>
      <w:proofErr w:type="spell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микрозайма</w:t>
      </w:r>
      <w:proofErr w:type="spell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процентов по нему;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зарегистрированным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Едином реестре субъектов малого и среднего предпринимательства;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имеющим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положительную деловую репутацию (или отсутствие отрицательной), по заключению Фонда;</w:t>
      </w:r>
    </w:p>
    <w:p w:rsidR="006176E0" w:rsidRPr="006176E0" w:rsidRDefault="006176E0" w:rsidP="006176E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имеющим</w:t>
      </w:r>
      <w:proofErr w:type="gram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положительную кредитную историю в течение 2 (двух) лет, предшествующих дате подачи заявки на </w:t>
      </w:r>
      <w:proofErr w:type="spellStart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микрозаем</w:t>
      </w:r>
      <w:proofErr w:type="spellEnd"/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в соответствии с Правилами отнесения кредитных историй к отрицательным (отсутствие кредитной истории допускается). </w:t>
      </w:r>
    </w:p>
    <w:tbl>
      <w:tblPr>
        <w:tblW w:w="9626" w:type="dxa"/>
        <w:tblBorders>
          <w:top w:val="single" w:sz="48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2"/>
        <w:gridCol w:w="3402"/>
        <w:gridCol w:w="3402"/>
      </w:tblGrid>
      <w:tr w:rsidR="006176E0" w:rsidRPr="006176E0" w:rsidTr="006176E0">
        <w:tc>
          <w:tcPr>
            <w:tcW w:w="9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25" w:type="dxa"/>
              <w:left w:w="270" w:type="dxa"/>
              <w:bottom w:w="285" w:type="dxa"/>
              <w:right w:w="270" w:type="dxa"/>
            </w:tcMar>
            <w:vAlign w:val="center"/>
            <w:hideMark/>
          </w:tcPr>
          <w:p w:rsidR="006176E0" w:rsidRPr="006176E0" w:rsidRDefault="006176E0" w:rsidP="006176E0">
            <w:pPr>
              <w:spacing w:before="150" w:after="15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ОБЕСПЕЧЕНИЕ МИКРОЗАЙМА "РЕФИНАНСИРОВАНИЕ"</w:t>
            </w:r>
          </w:p>
        </w:tc>
      </w:tr>
      <w:tr w:rsidR="006176E0" w:rsidRPr="006176E0" w:rsidTr="006176E0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70" w:type="dxa"/>
              <w:bottom w:w="285" w:type="dxa"/>
              <w:right w:w="27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 </w:t>
            </w:r>
            <w:r w:rsidRPr="006176E0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70" w:type="dxa"/>
              <w:right w:w="27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  </w:t>
            </w:r>
            <w:r w:rsidRPr="006176E0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индивидуальных предпринимателей</w:t>
            </w:r>
          </w:p>
        </w:tc>
      </w:tr>
      <w:tr w:rsidR="006176E0" w:rsidRPr="006176E0" w:rsidTr="006176E0">
        <w:tc>
          <w:tcPr>
            <w:tcW w:w="9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  Обязательное обеспечение</w:t>
            </w:r>
          </w:p>
        </w:tc>
      </w:tr>
      <w:tr w:rsidR="006176E0" w:rsidRPr="006176E0" w:rsidTr="006176E0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Вне зависимости от суммы займа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    Поручительство всех учредителей Ю</w:t>
            </w:r>
            <w:bookmarkStart w:id="0" w:name="_GoBack"/>
            <w:bookmarkEnd w:id="0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   Поручительство супруга / супруги ИП (в том</w:t>
            </w: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br/>
              <w:t>числе неработающего)</w:t>
            </w:r>
          </w:p>
        </w:tc>
      </w:tr>
      <w:tr w:rsidR="006176E0" w:rsidRPr="006176E0" w:rsidTr="006176E0">
        <w:tc>
          <w:tcPr>
            <w:tcW w:w="9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Поручительство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бенефициарного</w:t>
            </w:r>
            <w:proofErr w:type="spellEnd"/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владельца (при его установлении)</w:t>
            </w:r>
          </w:p>
        </w:tc>
      </w:tr>
      <w:tr w:rsidR="006176E0" w:rsidRPr="006176E0" w:rsidTr="006176E0">
        <w:tc>
          <w:tcPr>
            <w:tcW w:w="9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   Виды обеспечения, предоставляемые в зависимости от суммы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микрозайма</w:t>
            </w:r>
            <w:proofErr w:type="spellEnd"/>
          </w:p>
        </w:tc>
      </w:tr>
      <w:tr w:rsidR="006176E0" w:rsidRPr="006176E0" w:rsidTr="006176E0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  <w:t>500 000 рублей (включительно)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         Поручительство платежеспособного физического лица с подтвержденным доходом, не связанным с деятельностью заемщика</w:t>
            </w:r>
          </w:p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Залог ликвидного имущества</w:t>
            </w:r>
            <w:r w:rsidRPr="006176E0">
              <w:rPr>
                <w:rFonts w:ascii="Roboto" w:eastAsia="Times New Roman" w:hAnsi="Roboto" w:cs="Times New Roman"/>
                <w:color w:val="333333"/>
                <w:sz w:val="18"/>
                <w:szCs w:val="18"/>
                <w:vertAlign w:val="superscript"/>
                <w:lang w:eastAsia="ru-RU"/>
              </w:rPr>
              <w:t> </w:t>
            </w: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на сумму не менее 100% от суммы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и процентов по нему, рассчитанных на весь период пользования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микрозаймом</w:t>
            </w:r>
            <w:proofErr w:type="spellEnd"/>
          </w:p>
        </w:tc>
      </w:tr>
      <w:tr w:rsidR="006176E0" w:rsidRPr="006176E0" w:rsidTr="006176E0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  <w:t>500 000 до</w:t>
            </w: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  <w:t>1 000 000 рублей (включительно)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          Поручительство платежеспособного физического лица + Залог ликвидного имущества на сумму не менее 100% от суммы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и процентов по нему, рассчитанных на весь период пользования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микрозаймом</w:t>
            </w:r>
            <w:proofErr w:type="spellEnd"/>
          </w:p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Поручительство минимум двух платежеспособных физических лиц с подтвержденным доходом, не связанным с деятельностью заёмщика</w:t>
            </w:r>
          </w:p>
        </w:tc>
      </w:tr>
      <w:tr w:rsidR="006176E0" w:rsidRPr="006176E0" w:rsidTr="006176E0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От 1 000 000 до</w:t>
            </w:r>
            <w:r w:rsidRPr="006176E0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  <w:t>5 000 000 рублей (включительно)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6176E0" w:rsidRPr="006176E0" w:rsidRDefault="006176E0" w:rsidP="006176E0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          Поручительство платежеспособного физического лица + Залог ликвидного имущества на сумму не менее 100% от суммы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и процентов по нему, рассчитанных на весь период пользования </w:t>
            </w:r>
            <w:proofErr w:type="spellStart"/>
            <w:r w:rsidRPr="006176E0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микрозаймом</w:t>
            </w:r>
            <w:proofErr w:type="spellEnd"/>
          </w:p>
        </w:tc>
      </w:tr>
    </w:tbl>
    <w:p w:rsidR="001B4836" w:rsidRDefault="006176E0" w:rsidP="006176E0">
      <w:pPr>
        <w:spacing w:after="0" w:line="240" w:lineRule="auto"/>
      </w:pPr>
      <w:r w:rsidRPr="006176E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6176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Подробные условия содержатся в Правилах, порядке и условиях предоставления </w:t>
      </w:r>
      <w:proofErr w:type="spellStart"/>
      <w:r w:rsidRPr="006176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микрозаймов</w:t>
      </w:r>
      <w:proofErr w:type="spellEnd"/>
      <w:r w:rsidRPr="006176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субъектам малого и среднего предпринимательства и физическим лицам (в том числе индивидуальным предпринимателям), применяющим специальный налоговый режим «Налог на профессиональный доход» Хабаровского края.</w:t>
      </w:r>
    </w:p>
    <w:sectPr w:rsidR="001B4836" w:rsidSect="0091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720B"/>
    <w:multiLevelType w:val="multilevel"/>
    <w:tmpl w:val="B5E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E28AC"/>
    <w:multiLevelType w:val="multilevel"/>
    <w:tmpl w:val="2E1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30266"/>
    <w:rsid w:val="001B4836"/>
    <w:rsid w:val="002E784B"/>
    <w:rsid w:val="006176E0"/>
    <w:rsid w:val="006B7F99"/>
    <w:rsid w:val="0072634D"/>
    <w:rsid w:val="00912779"/>
    <w:rsid w:val="00D06B64"/>
    <w:rsid w:val="00E60082"/>
    <w:rsid w:val="00F30266"/>
    <w:rsid w:val="00FC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Ольга</cp:lastModifiedBy>
  <cp:revision>2</cp:revision>
  <dcterms:created xsi:type="dcterms:W3CDTF">2021-12-10T05:27:00Z</dcterms:created>
  <dcterms:modified xsi:type="dcterms:W3CDTF">2021-12-10T05:27:00Z</dcterms:modified>
</cp:coreProperties>
</file>