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BD" w:rsidRDefault="00226469" w:rsidP="00226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26469">
        <w:rPr>
          <w:rFonts w:ascii="Times New Roman" w:hAnsi="Times New Roman" w:cs="Times New Roman"/>
          <w:sz w:val="28"/>
          <w:szCs w:val="28"/>
        </w:rPr>
        <w:t xml:space="preserve">О Всемирном </w:t>
      </w:r>
      <w:r>
        <w:rPr>
          <w:rFonts w:ascii="Times New Roman" w:hAnsi="Times New Roman" w:cs="Times New Roman"/>
          <w:sz w:val="28"/>
          <w:szCs w:val="28"/>
        </w:rPr>
        <w:t>дне прав потребителей</w:t>
      </w:r>
    </w:p>
    <w:p w:rsidR="00226469" w:rsidRDefault="00226469" w:rsidP="002264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469" w:rsidRDefault="00226469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Хабаровскому краю сообщает, что в 2022 году Всемирный день прав потребителей пройдет под девизом «</w:t>
      </w:r>
      <w:r>
        <w:rPr>
          <w:rFonts w:ascii="Times New Roman" w:hAnsi="Times New Roman" w:cs="Times New Roman"/>
          <w:sz w:val="28"/>
          <w:szCs w:val="28"/>
          <w:lang w:val="en-US"/>
        </w:rPr>
        <w:t>Fair</w:t>
      </w:r>
      <w:r w:rsidRPr="00226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226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Finance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D72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Справедливые цифровые финансовые услуги»</w:t>
      </w:r>
      <w:r w:rsidR="002A4B26">
        <w:rPr>
          <w:rFonts w:ascii="Times New Roman" w:hAnsi="Times New Roman" w:cs="Times New Roman"/>
          <w:sz w:val="28"/>
          <w:szCs w:val="28"/>
        </w:rPr>
        <w:t>.</w:t>
      </w:r>
    </w:p>
    <w:p w:rsidR="002A4B26" w:rsidRDefault="002A4B26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развития пандемии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A4B26">
        <w:rPr>
          <w:rFonts w:ascii="Times New Roman" w:hAnsi="Times New Roman" w:cs="Times New Roman"/>
          <w:sz w:val="28"/>
          <w:szCs w:val="28"/>
        </w:rPr>
        <w:t>-19</w:t>
      </w:r>
      <w:r w:rsidR="00AA4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введения ограничительных мер возникла тенденция, связанная с развитие цифровых услуг. Преимуществом такого развития является прозрачность и скорость оказания финансовых услуг.</w:t>
      </w:r>
    </w:p>
    <w:p w:rsidR="00AA41B8" w:rsidRDefault="002A4B26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последние годы, особенно в аспекте перехода на дистанционные каналы обслуживания, оказалось очевидным, что скорость развития мошеннических систем в</w:t>
      </w:r>
      <w:r w:rsidR="004A2383">
        <w:rPr>
          <w:rFonts w:ascii="Times New Roman" w:hAnsi="Times New Roman" w:cs="Times New Roman"/>
          <w:sz w:val="28"/>
          <w:szCs w:val="28"/>
        </w:rPr>
        <w:t xml:space="preserve"> банковской сфере существенно п</w:t>
      </w:r>
      <w:r>
        <w:rPr>
          <w:rFonts w:ascii="Times New Roman" w:hAnsi="Times New Roman" w:cs="Times New Roman"/>
          <w:sz w:val="28"/>
          <w:szCs w:val="28"/>
        </w:rPr>
        <w:t>ревышает скорость построения защиты от таких противозаконных действий, что создает новые и усугубляет традиционные риски для тех, кто находится в уязвимом положении и не готов к таки</w:t>
      </w:r>
      <w:r w:rsidR="006D72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динамичным переменам.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25B">
        <w:rPr>
          <w:rFonts w:ascii="Times New Roman" w:hAnsi="Times New Roman" w:cs="Times New Roman"/>
          <w:sz w:val="28"/>
          <w:szCs w:val="28"/>
        </w:rPr>
        <w:tab/>
      </w:r>
      <w:r w:rsidR="00AA41B8">
        <w:rPr>
          <w:rFonts w:ascii="Times New Roman" w:hAnsi="Times New Roman" w:cs="Times New Roman"/>
          <w:sz w:val="28"/>
          <w:szCs w:val="28"/>
        </w:rPr>
        <w:tab/>
        <w:t xml:space="preserve">Как показывает анализ обращений на нарушения прав потребителей при оказании финансовых услуг, поступивших в территориальные органы </w:t>
      </w:r>
      <w:proofErr w:type="spellStart"/>
      <w:r w:rsidR="00AA41B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A41B8">
        <w:rPr>
          <w:rFonts w:ascii="Times New Roman" w:hAnsi="Times New Roman" w:cs="Times New Roman"/>
          <w:sz w:val="28"/>
          <w:szCs w:val="28"/>
        </w:rPr>
        <w:t>, их структура и содержание на протяжении последних лет практически не меняется. Наиболее актуальными проблемами по</w:t>
      </w:r>
      <w:r w:rsidR="00B1752A">
        <w:rPr>
          <w:rFonts w:ascii="Times New Roman" w:hAnsi="Times New Roman" w:cs="Times New Roman"/>
          <w:sz w:val="28"/>
          <w:szCs w:val="28"/>
        </w:rPr>
        <w:t>-</w:t>
      </w:r>
      <w:r w:rsidR="00AA41B8">
        <w:rPr>
          <w:rFonts w:ascii="Times New Roman" w:hAnsi="Times New Roman" w:cs="Times New Roman"/>
          <w:sz w:val="28"/>
          <w:szCs w:val="28"/>
        </w:rPr>
        <w:t xml:space="preserve">прежнему остаются недобросовестные практики, посягающие на </w:t>
      </w:r>
      <w:r w:rsidR="003F29A9">
        <w:rPr>
          <w:rFonts w:ascii="Times New Roman" w:hAnsi="Times New Roman" w:cs="Times New Roman"/>
          <w:sz w:val="28"/>
          <w:szCs w:val="28"/>
        </w:rPr>
        <w:t>права потребителя:</w:t>
      </w:r>
    </w:p>
    <w:p w:rsidR="003F29A9" w:rsidRDefault="003F29A9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свободный выбор (навязывание дополнительных услуг без согласия потребителя, отказ в предоставлении финансовых у</w:t>
      </w:r>
      <w:r w:rsidR="006D725B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, блокировка банковских карт и т.п.);</w:t>
      </w:r>
    </w:p>
    <w:p w:rsidR="003F29A9" w:rsidRDefault="003F29A9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безопасность услуги (хищение денежных средств со счета потребителя, взыскание задолженности).</w:t>
      </w:r>
    </w:p>
    <w:p w:rsidR="003F29A9" w:rsidRDefault="003F29A9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Многочисленные исследования показывают, что экономические кризисы и связанные с ними сокращение доходов традиционно </w:t>
      </w:r>
      <w:r w:rsidR="000E42B2">
        <w:rPr>
          <w:rFonts w:ascii="Times New Roman" w:hAnsi="Times New Roman" w:cs="Times New Roman"/>
          <w:sz w:val="28"/>
          <w:szCs w:val="28"/>
        </w:rPr>
        <w:t xml:space="preserve"> </w:t>
      </w:r>
      <w:r w:rsidR="00B522E7">
        <w:rPr>
          <w:rFonts w:ascii="Times New Roman" w:hAnsi="Times New Roman" w:cs="Times New Roman"/>
          <w:sz w:val="28"/>
          <w:szCs w:val="28"/>
        </w:rPr>
        <w:t>являются временем активизации финансовых мошенников.</w:t>
      </w:r>
      <w:r w:rsidR="00441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2E7" w:rsidRDefault="00B522E7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последние годы, особенно в аспекте перехода на дистанционные каналы обслуживания, оказалось очевидным, что скорость развития мошеннических систем в банковской сфере</w:t>
      </w:r>
      <w:r w:rsidR="00B1752A">
        <w:rPr>
          <w:rFonts w:ascii="Times New Roman" w:hAnsi="Times New Roman" w:cs="Times New Roman"/>
          <w:sz w:val="28"/>
          <w:szCs w:val="28"/>
        </w:rPr>
        <w:t xml:space="preserve"> существенно превышает скорость построения </w:t>
      </w:r>
      <w:r w:rsidR="009D67D1">
        <w:rPr>
          <w:rFonts w:ascii="Times New Roman" w:hAnsi="Times New Roman" w:cs="Times New Roman"/>
          <w:sz w:val="28"/>
          <w:szCs w:val="28"/>
        </w:rPr>
        <w:t>защиты от таких противозаконных  действий.</w:t>
      </w:r>
      <w:r w:rsidR="00093260">
        <w:rPr>
          <w:rFonts w:ascii="Times New Roman" w:hAnsi="Times New Roman" w:cs="Times New Roman"/>
          <w:sz w:val="28"/>
          <w:szCs w:val="28"/>
        </w:rPr>
        <w:t xml:space="preserve"> </w:t>
      </w:r>
      <w:r w:rsidR="00683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558" w:rsidRDefault="00C85558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25B" w:rsidRPr="006D725B">
        <w:rPr>
          <w:rFonts w:ascii="Times New Roman" w:hAnsi="Times New Roman" w:cs="Times New Roman"/>
          <w:sz w:val="28"/>
          <w:szCs w:val="28"/>
        </w:rPr>
        <w:t xml:space="preserve">Финансовые организации зачастую не разъясняют клиентам как эффективно и безопасно пользоваться услугой. В результате доверчивые и пожилые клиенты становятся объектом интереса для мошенников. </w:t>
      </w:r>
      <w:r w:rsidR="006D72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«Безналичное потребление» создает новые и усугубляет традиционные риски для тех, кто находится в уязвимом положении и не готов к таким динамичным переменам.</w:t>
      </w:r>
    </w:p>
    <w:p w:rsidR="002A4B26" w:rsidRDefault="002A4B26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Для обеспечения справедливого цифрового финансирования для всех нужен глобальный, совместный и скоординированный подход. Быстро развивающийся и сложный характер цифровых финансовых услуг демонстрирует потребность в инновационных подходах</w:t>
      </w:r>
      <w:r w:rsidR="004A2383">
        <w:rPr>
          <w:rFonts w:ascii="Times New Roman" w:hAnsi="Times New Roman" w:cs="Times New Roman"/>
          <w:sz w:val="28"/>
          <w:szCs w:val="28"/>
        </w:rPr>
        <w:t xml:space="preserve"> к регулированию, а также в цифровых финансовых услугах и продуктах,</w:t>
      </w:r>
      <w:r w:rsidR="00AA41B8">
        <w:rPr>
          <w:rFonts w:ascii="Times New Roman" w:hAnsi="Times New Roman" w:cs="Times New Roman"/>
          <w:sz w:val="28"/>
          <w:szCs w:val="28"/>
        </w:rPr>
        <w:t xml:space="preserve"> в основе которых лежит защита и</w:t>
      </w:r>
      <w:r w:rsidR="004A2383">
        <w:rPr>
          <w:rFonts w:ascii="Times New Roman" w:hAnsi="Times New Roman" w:cs="Times New Roman"/>
          <w:sz w:val="28"/>
          <w:szCs w:val="28"/>
        </w:rPr>
        <w:t xml:space="preserve"> расширение прав и возможностей потребителей.</w:t>
      </w:r>
    </w:p>
    <w:p w:rsidR="00C85558" w:rsidRDefault="00C85558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неоднократно указывал, что требуется изменение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механизмов защиты прав потребителей финансовых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переводу денежных средств, в связи с низким уровнем безопасности таких операций, с целью защиты</w:t>
      </w:r>
      <w:r w:rsidR="00D40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потребителей от действий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киберпреступников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телефонных мошенников. </w:t>
      </w:r>
    </w:p>
    <w:p w:rsidR="00D40077" w:rsidRDefault="00D40077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основных задач по развитию отрасли информационных технологий в России является развитие инфраструктуры электронной коммерции, которая определена в Стратегии развития отрасли информационных технологий в Российской Федерации на 2014-2020 годы и на перспективу до 2025 года, утвержденной распоряжением Правительства российской Федерации от 01 ноября 2013 г.  № 2036-р. В документе отмечено, что развитие цифровой экономики не должно ущемлять инт</w:t>
      </w:r>
      <w:r w:rsidR="006D725B">
        <w:rPr>
          <w:rFonts w:ascii="Times New Roman" w:hAnsi="Times New Roman" w:cs="Times New Roman"/>
          <w:sz w:val="28"/>
          <w:szCs w:val="28"/>
        </w:rPr>
        <w:t xml:space="preserve">ересов граждан. </w:t>
      </w:r>
      <w:proofErr w:type="gramStart"/>
      <w:r w:rsidR="006D725B">
        <w:rPr>
          <w:rFonts w:ascii="Times New Roman" w:hAnsi="Times New Roman" w:cs="Times New Roman"/>
          <w:sz w:val="28"/>
          <w:szCs w:val="28"/>
        </w:rPr>
        <w:t>В связи с этим з</w:t>
      </w:r>
      <w:r>
        <w:rPr>
          <w:rFonts w:ascii="Times New Roman" w:hAnsi="Times New Roman" w:cs="Times New Roman"/>
          <w:sz w:val="28"/>
          <w:szCs w:val="28"/>
        </w:rPr>
        <w:t>ащита потребителей в сфере электронной коммерции, осуществляемой хозяйствующими субъектами посредством информационно-телекоммуникационных сетей, обозначена среди ожидаемых результатов реализации Стратегии государственной политики Российской Федерации в области защиты прав</w:t>
      </w:r>
      <w:r w:rsidR="006D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потребителей на период до 2030 года, утвержденной расп</w:t>
      </w:r>
      <w:r w:rsidR="006D725B">
        <w:rPr>
          <w:rFonts w:ascii="Times New Roman" w:hAnsi="Times New Roman" w:cs="Times New Roman"/>
          <w:sz w:val="28"/>
          <w:szCs w:val="28"/>
        </w:rPr>
        <w:t>оряжением Правительства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28 августа 2017 г. № 1837-р.</w:t>
      </w:r>
      <w:proofErr w:type="gramEnd"/>
    </w:p>
    <w:p w:rsidR="006D725B" w:rsidRDefault="006D725B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25B" w:rsidRDefault="006D725B" w:rsidP="002A4B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25B" w:rsidRDefault="006D725B" w:rsidP="006D725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Отдел экономики и прогнозирования</w:t>
      </w:r>
    </w:p>
    <w:p w:rsidR="006D725B" w:rsidRPr="002A4B26" w:rsidRDefault="006D725B" w:rsidP="006D725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администрации Охотского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6D725B" w:rsidRPr="002A4B26" w:rsidSect="0022646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00"/>
    <w:rsid w:val="00093260"/>
    <w:rsid w:val="000E42B2"/>
    <w:rsid w:val="00226469"/>
    <w:rsid w:val="002A4B26"/>
    <w:rsid w:val="003F29A9"/>
    <w:rsid w:val="004412D7"/>
    <w:rsid w:val="004A2383"/>
    <w:rsid w:val="004B162D"/>
    <w:rsid w:val="00683EBF"/>
    <w:rsid w:val="006D725B"/>
    <w:rsid w:val="009B5E6F"/>
    <w:rsid w:val="009D67D1"/>
    <w:rsid w:val="00AA41B8"/>
    <w:rsid w:val="00B1752A"/>
    <w:rsid w:val="00B522E7"/>
    <w:rsid w:val="00C85558"/>
    <w:rsid w:val="00D40077"/>
    <w:rsid w:val="00F634B1"/>
    <w:rsid w:val="00FA1ABD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 Исайченкова</dc:creator>
  <cp:keywords/>
  <dc:description/>
  <cp:lastModifiedBy>Алла Николаевна Исайченкова</cp:lastModifiedBy>
  <cp:revision>7</cp:revision>
  <dcterms:created xsi:type="dcterms:W3CDTF">2022-03-21T06:19:00Z</dcterms:created>
  <dcterms:modified xsi:type="dcterms:W3CDTF">2022-03-25T00:18:00Z</dcterms:modified>
</cp:coreProperties>
</file>