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E8D" w:rsidRDefault="009461DF">
      <w:pPr>
        <w:tabs>
          <w:tab w:val="left" w:pos="3969"/>
          <w:tab w:val="left" w:pos="13892"/>
        </w:tabs>
        <w:jc w:val="center"/>
        <w:rPr>
          <w:b/>
          <w:sz w:val="28"/>
          <w:szCs w:val="28"/>
          <w:u w:val="single"/>
        </w:rPr>
      </w:pPr>
      <w:r>
        <w:rPr>
          <w:b/>
          <w:sz w:val="28"/>
          <w:szCs w:val="28"/>
          <w:u w:val="single"/>
        </w:rPr>
        <w:t>Меры поддержки малого и среднего бизнеса для преодоления санкционного давления (федеральные)</w:t>
      </w:r>
    </w:p>
    <w:p w:rsidR="003E5E8D" w:rsidRDefault="003E5E8D">
      <w:pPr>
        <w:tabs>
          <w:tab w:val="left" w:pos="3969"/>
          <w:tab w:val="left" w:pos="13892"/>
        </w:tabs>
        <w:jc w:val="center"/>
        <w:rPr>
          <w:b/>
          <w:u w:val="single"/>
        </w:rPr>
      </w:pPr>
      <w:bookmarkStart w:id="0" w:name="_Hlk41051656"/>
    </w:p>
    <w:bookmarkEnd w:id="0"/>
    <w:tbl>
      <w:tblPr>
        <w:tblStyle w:val="af6"/>
        <w:tblW w:w="16126" w:type="dxa"/>
        <w:jc w:val="center"/>
        <w:tblLayout w:type="fixed"/>
        <w:tblLook w:val="04A0" w:firstRow="1" w:lastRow="0" w:firstColumn="1" w:lastColumn="0" w:noHBand="0" w:noVBand="1"/>
      </w:tblPr>
      <w:tblGrid>
        <w:gridCol w:w="704"/>
        <w:gridCol w:w="2691"/>
        <w:gridCol w:w="5246"/>
        <w:gridCol w:w="2409"/>
        <w:gridCol w:w="2678"/>
        <w:gridCol w:w="2398"/>
      </w:tblGrid>
      <w:tr w:rsidR="00AA6253" w:rsidTr="00705F2D">
        <w:trPr>
          <w:tblHeader/>
          <w:jc w:val="center"/>
        </w:trPr>
        <w:tc>
          <w:tcPr>
            <w:tcW w:w="704" w:type="dxa"/>
          </w:tcPr>
          <w:p w:rsidR="00AA6253" w:rsidRPr="00AA6253" w:rsidRDefault="00AA6253">
            <w:pPr>
              <w:jc w:val="center"/>
              <w:rPr>
                <w:b/>
                <w:bCs/>
                <w:sz w:val="24"/>
                <w:szCs w:val="24"/>
              </w:rPr>
            </w:pPr>
          </w:p>
        </w:tc>
        <w:tc>
          <w:tcPr>
            <w:tcW w:w="2691" w:type="dxa"/>
          </w:tcPr>
          <w:p w:rsidR="00AA6253" w:rsidRPr="00AA6253" w:rsidRDefault="00AA6253">
            <w:pPr>
              <w:jc w:val="center"/>
              <w:rPr>
                <w:b/>
                <w:bCs/>
                <w:sz w:val="24"/>
                <w:szCs w:val="24"/>
              </w:rPr>
            </w:pPr>
            <w:r w:rsidRPr="00AA6253">
              <w:rPr>
                <w:b/>
                <w:bCs/>
                <w:sz w:val="24"/>
                <w:szCs w:val="24"/>
              </w:rPr>
              <w:t>Наименование меры</w:t>
            </w:r>
          </w:p>
        </w:tc>
        <w:tc>
          <w:tcPr>
            <w:tcW w:w="5246" w:type="dxa"/>
          </w:tcPr>
          <w:p w:rsidR="00AA6253" w:rsidRPr="00AA6253" w:rsidRDefault="00AA6253">
            <w:pPr>
              <w:jc w:val="center"/>
              <w:rPr>
                <w:b/>
                <w:bCs/>
                <w:sz w:val="24"/>
                <w:szCs w:val="24"/>
              </w:rPr>
            </w:pPr>
            <w:r w:rsidRPr="00AA6253">
              <w:rPr>
                <w:b/>
                <w:bCs/>
                <w:sz w:val="24"/>
                <w:szCs w:val="24"/>
              </w:rPr>
              <w:t>Описание меры</w:t>
            </w:r>
          </w:p>
        </w:tc>
        <w:tc>
          <w:tcPr>
            <w:tcW w:w="2409" w:type="dxa"/>
          </w:tcPr>
          <w:p w:rsidR="00AA6253" w:rsidRPr="00AA6253" w:rsidRDefault="00AA6253">
            <w:pPr>
              <w:jc w:val="center"/>
              <w:rPr>
                <w:b/>
                <w:bCs/>
                <w:sz w:val="24"/>
                <w:szCs w:val="24"/>
              </w:rPr>
            </w:pPr>
            <w:r w:rsidRPr="00AA6253">
              <w:rPr>
                <w:b/>
                <w:bCs/>
                <w:sz w:val="24"/>
                <w:szCs w:val="24"/>
              </w:rPr>
              <w:t>Сроки действия меры</w:t>
            </w:r>
          </w:p>
        </w:tc>
        <w:tc>
          <w:tcPr>
            <w:tcW w:w="2678" w:type="dxa"/>
          </w:tcPr>
          <w:p w:rsidR="00AA6253" w:rsidRDefault="00AA6253">
            <w:pPr>
              <w:jc w:val="center"/>
              <w:rPr>
                <w:b/>
                <w:bCs/>
                <w:sz w:val="24"/>
                <w:szCs w:val="24"/>
              </w:rPr>
            </w:pPr>
            <w:r>
              <w:rPr>
                <w:b/>
                <w:bCs/>
                <w:sz w:val="24"/>
                <w:szCs w:val="24"/>
              </w:rPr>
              <w:t>На кого распространяется</w:t>
            </w:r>
          </w:p>
        </w:tc>
        <w:tc>
          <w:tcPr>
            <w:tcW w:w="2398" w:type="dxa"/>
          </w:tcPr>
          <w:p w:rsidR="00AA6253" w:rsidRDefault="00EB212C">
            <w:pPr>
              <w:jc w:val="center"/>
              <w:rPr>
                <w:b/>
                <w:bCs/>
                <w:sz w:val="24"/>
                <w:szCs w:val="24"/>
              </w:rPr>
            </w:pPr>
            <w:r>
              <w:rPr>
                <w:b/>
                <w:bCs/>
                <w:sz w:val="24"/>
                <w:szCs w:val="24"/>
              </w:rPr>
              <w:t>Ответственные с контактами</w:t>
            </w:r>
          </w:p>
        </w:tc>
      </w:tr>
      <w:tr w:rsidR="00AA6253" w:rsidTr="00705F2D">
        <w:trPr>
          <w:trHeight w:val="509"/>
          <w:jc w:val="center"/>
        </w:trPr>
        <w:tc>
          <w:tcPr>
            <w:tcW w:w="704" w:type="dxa"/>
          </w:tcPr>
          <w:p w:rsidR="00AA6253" w:rsidRPr="00AA6253" w:rsidRDefault="00AA6253" w:rsidP="00AA6253">
            <w:pPr>
              <w:jc w:val="center"/>
              <w:rPr>
                <w:b/>
                <w:sz w:val="24"/>
                <w:szCs w:val="24"/>
              </w:rPr>
            </w:pPr>
          </w:p>
        </w:tc>
        <w:tc>
          <w:tcPr>
            <w:tcW w:w="15422" w:type="dxa"/>
            <w:gridSpan w:val="5"/>
          </w:tcPr>
          <w:p w:rsidR="00AA6253" w:rsidRPr="00AA6253" w:rsidRDefault="00AA6253" w:rsidP="00AA6253">
            <w:pPr>
              <w:jc w:val="center"/>
              <w:rPr>
                <w:b/>
                <w:sz w:val="24"/>
                <w:szCs w:val="24"/>
              </w:rPr>
            </w:pPr>
            <w:r w:rsidRPr="00AA6253">
              <w:rPr>
                <w:b/>
                <w:sz w:val="24"/>
                <w:szCs w:val="24"/>
              </w:rPr>
              <w:t>ФЕДЕРАЛЬНЫЕ МЕРЫ</w:t>
            </w:r>
          </w:p>
        </w:tc>
      </w:tr>
      <w:tr w:rsidR="00BB15E9" w:rsidTr="00705F2D">
        <w:trPr>
          <w:trHeight w:val="509"/>
          <w:jc w:val="center"/>
        </w:trPr>
        <w:tc>
          <w:tcPr>
            <w:tcW w:w="16126" w:type="dxa"/>
            <w:gridSpan w:val="6"/>
          </w:tcPr>
          <w:p w:rsidR="00BB15E9" w:rsidRPr="00AA6253" w:rsidRDefault="00BB15E9" w:rsidP="00AA6253">
            <w:pPr>
              <w:jc w:val="center"/>
              <w:rPr>
                <w:b/>
              </w:rPr>
            </w:pPr>
            <w:r>
              <w:rPr>
                <w:b/>
              </w:rPr>
              <w:t>НАЛОГОВЫЕ И АДМИНИСТРАТИВНЫЕ</w:t>
            </w:r>
          </w:p>
        </w:tc>
      </w:tr>
      <w:tr w:rsidR="00AA6253" w:rsidRPr="0057278D" w:rsidTr="00705F2D">
        <w:trPr>
          <w:jc w:val="center"/>
        </w:trPr>
        <w:tc>
          <w:tcPr>
            <w:tcW w:w="704" w:type="dxa"/>
          </w:tcPr>
          <w:p w:rsidR="00AA6253" w:rsidRPr="00EC0A1E" w:rsidRDefault="00AA6253" w:rsidP="00EC0A1E">
            <w:pPr>
              <w:pStyle w:val="af8"/>
              <w:numPr>
                <w:ilvl w:val="0"/>
                <w:numId w:val="15"/>
              </w:numPr>
              <w:spacing w:before="120" w:line="240" w:lineRule="exact"/>
              <w:ind w:left="0" w:firstLine="0"/>
            </w:pPr>
          </w:p>
        </w:tc>
        <w:tc>
          <w:tcPr>
            <w:tcW w:w="2691" w:type="dxa"/>
          </w:tcPr>
          <w:p w:rsidR="00AA6253" w:rsidRPr="0057278D" w:rsidRDefault="00AA6253" w:rsidP="0057278D">
            <w:pPr>
              <w:spacing w:before="120" w:line="240" w:lineRule="exact"/>
            </w:pPr>
            <w:r w:rsidRPr="0057278D">
              <w:t>Мораторий на плановые проверки бизнеса</w:t>
            </w:r>
          </w:p>
        </w:tc>
        <w:tc>
          <w:tcPr>
            <w:tcW w:w="5246" w:type="dxa"/>
          </w:tcPr>
          <w:p w:rsidR="00AA6253" w:rsidRPr="0057278D" w:rsidRDefault="00AA6253" w:rsidP="0057278D">
            <w:pPr>
              <w:spacing w:before="120" w:line="240" w:lineRule="exact"/>
            </w:pPr>
            <w:r w:rsidRPr="0057278D">
              <w:t>До конца 2022 года будет действовать мораторий на проведение плановых проверок предприятий и предпринимателей.</w:t>
            </w:r>
          </w:p>
          <w:p w:rsidR="00AA6253" w:rsidRPr="0057278D" w:rsidRDefault="00AA6253" w:rsidP="0057278D">
            <w:pPr>
              <w:spacing w:before="120" w:line="240" w:lineRule="exact"/>
            </w:pPr>
            <w:r w:rsidRPr="0057278D">
              <w:t>При этом плановые проверки будут сохранены только в отношении небольшого закрытого перечня объектов контроля, в рамках санитарно-эпидемиологического, ветеринарного и пожарного контроля, а также надзора в области промышленной безопасности.</w:t>
            </w:r>
          </w:p>
          <w:p w:rsidR="00AA6253" w:rsidRPr="0057278D" w:rsidRDefault="00AA6253" w:rsidP="0057278D">
            <w:pPr>
              <w:spacing w:before="120" w:line="240" w:lineRule="exact"/>
            </w:pPr>
            <w:r w:rsidRPr="0057278D">
              <w:t>Проведение внеплановых контрольных мероприятий допускается лишь в исключительных случаях при угрозе жизни и причинения тяжкого вреда здоровью граждан, угрозе обороне страны и безопасности государства, а также при угрозе возникновения чрезвычайных ситуаций природного и техногенного характера. При этом такие проверки должны быть согласованы с органами прокуратуры.</w:t>
            </w:r>
          </w:p>
          <w:p w:rsidR="00AA6253" w:rsidRPr="0057278D" w:rsidRDefault="00AA6253" w:rsidP="0057278D">
            <w:pPr>
              <w:spacing w:before="120" w:line="240" w:lineRule="exact"/>
            </w:pPr>
            <w:r w:rsidRPr="0057278D">
              <w:t>Внеплановые проверки также могут проводиться по поручению Президента Российской Федерации и Правительства Российской Федерации.</w:t>
            </w:r>
          </w:p>
        </w:tc>
        <w:tc>
          <w:tcPr>
            <w:tcW w:w="2409" w:type="dxa"/>
          </w:tcPr>
          <w:p w:rsidR="00AA6253" w:rsidRPr="0057278D" w:rsidRDefault="00AA6253" w:rsidP="0057278D">
            <w:pPr>
              <w:spacing w:before="120" w:line="240" w:lineRule="exact"/>
              <w:jc w:val="center"/>
            </w:pPr>
            <w:r w:rsidRPr="0057278D">
              <w:t>до конца 2022 года</w:t>
            </w:r>
          </w:p>
          <w:p w:rsidR="0057278D" w:rsidRDefault="0057278D" w:rsidP="0057278D">
            <w:pPr>
              <w:spacing w:before="120" w:line="240" w:lineRule="exact"/>
              <w:jc w:val="center"/>
            </w:pPr>
          </w:p>
          <w:p w:rsidR="00AA6253" w:rsidRPr="0057278D" w:rsidRDefault="00AA6253" w:rsidP="0057278D">
            <w:pPr>
              <w:spacing w:before="120" w:line="240" w:lineRule="exact"/>
              <w:jc w:val="center"/>
            </w:pPr>
            <w:r w:rsidRPr="0057278D">
              <w:t>плановые проверки аккредитованных организаций в сфере информационных технологий отменены до конца 2024 года</w:t>
            </w:r>
          </w:p>
        </w:tc>
        <w:tc>
          <w:tcPr>
            <w:tcW w:w="2678" w:type="dxa"/>
          </w:tcPr>
          <w:p w:rsidR="00AA6253" w:rsidRPr="0057278D" w:rsidRDefault="00AA6253" w:rsidP="0057278D">
            <w:pPr>
              <w:spacing w:before="120" w:line="240" w:lineRule="exact"/>
            </w:pPr>
            <w:r w:rsidRPr="0057278D">
              <w:t>субъекты МСП</w:t>
            </w:r>
          </w:p>
        </w:tc>
        <w:tc>
          <w:tcPr>
            <w:tcW w:w="2398" w:type="dxa"/>
          </w:tcPr>
          <w:p w:rsidR="00AA6253" w:rsidRPr="0057278D" w:rsidRDefault="00E8180E" w:rsidP="0034202D">
            <w:pPr>
              <w:spacing w:before="120" w:line="240" w:lineRule="exact"/>
            </w:pPr>
            <w:r w:rsidRPr="00E8180E">
              <w:t>Колесников Алексей Сергеевич</w:t>
            </w:r>
            <w:r>
              <w:t>,</w:t>
            </w:r>
            <w:r w:rsidRPr="00E8180E">
              <w:t xml:space="preserve"> </w:t>
            </w:r>
            <w:r w:rsidR="00D71D6F" w:rsidRPr="00D71D6F">
              <w:t xml:space="preserve">начальник отдела координации контрольно-надзорной деятельности главного управления </w:t>
            </w:r>
            <w:r w:rsidR="00D71D6F">
              <w:t>регионального государственного контроля и лицензирования Правительства края</w:t>
            </w:r>
            <w:r w:rsidR="00D71D6F" w:rsidRPr="00D71D6F">
              <w:t xml:space="preserve">, </w:t>
            </w:r>
            <w:r w:rsidR="00D71D6F">
              <w:br/>
            </w:r>
            <w:r w:rsidR="0034202D">
              <w:t xml:space="preserve">(4212) </w:t>
            </w:r>
            <w:r w:rsidR="00D71D6F" w:rsidRPr="00D71D6F">
              <w:t>40-23-28 (1883)</w:t>
            </w:r>
          </w:p>
        </w:tc>
      </w:tr>
      <w:tr w:rsidR="0094339E" w:rsidRPr="0057278D" w:rsidTr="00705F2D">
        <w:trPr>
          <w:jc w:val="center"/>
        </w:trPr>
        <w:tc>
          <w:tcPr>
            <w:tcW w:w="704" w:type="dxa"/>
          </w:tcPr>
          <w:p w:rsidR="0094339E" w:rsidRPr="00EC0A1E" w:rsidRDefault="0094339E" w:rsidP="0094339E">
            <w:pPr>
              <w:pStyle w:val="af8"/>
              <w:numPr>
                <w:ilvl w:val="0"/>
                <w:numId w:val="15"/>
              </w:numPr>
              <w:spacing w:before="120" w:line="240" w:lineRule="exact"/>
              <w:ind w:left="0" w:firstLine="0"/>
            </w:pPr>
          </w:p>
        </w:tc>
        <w:tc>
          <w:tcPr>
            <w:tcW w:w="2691" w:type="dxa"/>
          </w:tcPr>
          <w:p w:rsidR="0094339E" w:rsidRPr="0057278D" w:rsidRDefault="0094339E" w:rsidP="0094339E">
            <w:pPr>
              <w:spacing w:before="120" w:line="240" w:lineRule="exact"/>
            </w:pPr>
            <w:r w:rsidRPr="0005459B">
              <w:t>Снижение административной нагрузки на малый бизнес</w:t>
            </w:r>
          </w:p>
        </w:tc>
        <w:tc>
          <w:tcPr>
            <w:tcW w:w="5246" w:type="dxa"/>
          </w:tcPr>
          <w:p w:rsidR="0094339E" w:rsidRDefault="0094339E" w:rsidP="0094339E">
            <w:pPr>
              <w:spacing w:before="120" w:line="240" w:lineRule="exact"/>
            </w:pPr>
            <w:r w:rsidRPr="003C349C">
              <w:t>Госдума в I чтении приняла изменения в КоАП для снижения административной нагрузки на малый бизнес.</w:t>
            </w:r>
          </w:p>
          <w:p w:rsidR="0094339E" w:rsidRDefault="0094339E" w:rsidP="0094339E">
            <w:pPr>
              <w:spacing w:before="120" w:line="240" w:lineRule="exact"/>
            </w:pPr>
            <w:r>
              <w:t>Поправки предлагают:</w:t>
            </w:r>
          </w:p>
          <w:p w:rsidR="0094339E" w:rsidRDefault="0094339E" w:rsidP="00D844B3">
            <w:pPr>
              <w:spacing w:line="240" w:lineRule="exact"/>
            </w:pPr>
            <w:r>
              <w:t>Дать предпринимателю «право на ошибку». Предупреждать его при первом нарушении и разъяснять, а не сразу штрафовать, если не был никому причинен вред.</w:t>
            </w:r>
          </w:p>
          <w:p w:rsidR="0094339E" w:rsidRDefault="0094339E" w:rsidP="00D844B3">
            <w:pPr>
              <w:spacing w:line="240" w:lineRule="exact"/>
            </w:pPr>
            <w:r>
              <w:t>Уменьшить размер штрафа для микро- и малых предприятий, приравняв их по размеру штрафа к ИП.</w:t>
            </w:r>
          </w:p>
          <w:p w:rsidR="0094339E" w:rsidRDefault="0094339E" w:rsidP="00D844B3">
            <w:pPr>
              <w:spacing w:line="240" w:lineRule="exact"/>
            </w:pPr>
            <w:r>
              <w:lastRenderedPageBreak/>
              <w:t>Не штрафовать одновременно юрлицо и должностное лицо в том случае, если виноват только работник, а предприниматель все требования выполнил.</w:t>
            </w:r>
          </w:p>
          <w:p w:rsidR="0094339E" w:rsidRPr="0057278D" w:rsidRDefault="0094339E" w:rsidP="00D844B3">
            <w:pPr>
              <w:spacing w:line="240" w:lineRule="exact"/>
            </w:pPr>
            <w:r>
              <w:t>Не суммировать штрафы в рамках одной проверки. Одна проверка – одна санкция.</w:t>
            </w:r>
          </w:p>
        </w:tc>
        <w:tc>
          <w:tcPr>
            <w:tcW w:w="2409" w:type="dxa"/>
          </w:tcPr>
          <w:p w:rsidR="0094339E" w:rsidRPr="0057278D" w:rsidRDefault="0094339E" w:rsidP="0094339E">
            <w:pPr>
              <w:spacing w:before="120" w:line="240" w:lineRule="exact"/>
              <w:jc w:val="center"/>
            </w:pPr>
            <w:r>
              <w:lastRenderedPageBreak/>
              <w:t>до конца 2022 года</w:t>
            </w:r>
          </w:p>
        </w:tc>
        <w:tc>
          <w:tcPr>
            <w:tcW w:w="2678" w:type="dxa"/>
          </w:tcPr>
          <w:p w:rsidR="0094339E" w:rsidRPr="0057278D" w:rsidRDefault="0094339E" w:rsidP="0094339E">
            <w:pPr>
              <w:spacing w:before="120" w:line="240" w:lineRule="exact"/>
            </w:pPr>
            <w:r>
              <w:t>субъекты МСП</w:t>
            </w:r>
          </w:p>
        </w:tc>
        <w:tc>
          <w:tcPr>
            <w:tcW w:w="2398" w:type="dxa"/>
          </w:tcPr>
          <w:p w:rsidR="0094339E" w:rsidRPr="0057278D" w:rsidRDefault="00E8180E" w:rsidP="0034202D">
            <w:pPr>
              <w:spacing w:before="120" w:line="240" w:lineRule="exact"/>
            </w:pPr>
            <w:r w:rsidRPr="00E8180E">
              <w:t>Колесников Алексей Сергеевич</w:t>
            </w:r>
            <w:r>
              <w:t>,</w:t>
            </w:r>
            <w:r w:rsidRPr="00E8180E">
              <w:t xml:space="preserve"> </w:t>
            </w:r>
            <w:r w:rsidR="00D71D6F">
              <w:t xml:space="preserve">начальник отдела координации контрольно-надзорной деятельности главного управления регионального государственного контроля и лицензирования Правительства края, </w:t>
            </w:r>
            <w:r w:rsidR="00D71D6F">
              <w:br/>
            </w:r>
            <w:r w:rsidR="0034202D" w:rsidRPr="0034202D">
              <w:t>(4212)</w:t>
            </w:r>
            <w:r w:rsidR="0034202D">
              <w:t xml:space="preserve"> </w:t>
            </w:r>
            <w:r w:rsidR="00D71D6F">
              <w:t>40-23-28 (1883)</w:t>
            </w:r>
          </w:p>
        </w:tc>
      </w:tr>
      <w:tr w:rsidR="0094339E" w:rsidRPr="0057278D" w:rsidTr="00705F2D">
        <w:trPr>
          <w:jc w:val="center"/>
        </w:trPr>
        <w:tc>
          <w:tcPr>
            <w:tcW w:w="704" w:type="dxa"/>
          </w:tcPr>
          <w:p w:rsidR="0094339E" w:rsidRPr="00EC0A1E" w:rsidRDefault="0094339E" w:rsidP="0094339E">
            <w:pPr>
              <w:pStyle w:val="af8"/>
              <w:numPr>
                <w:ilvl w:val="0"/>
                <w:numId w:val="15"/>
              </w:numPr>
              <w:spacing w:before="120" w:line="240" w:lineRule="exact"/>
              <w:ind w:left="0" w:firstLine="0"/>
            </w:pPr>
          </w:p>
        </w:tc>
        <w:tc>
          <w:tcPr>
            <w:tcW w:w="2691" w:type="dxa"/>
          </w:tcPr>
          <w:p w:rsidR="0094339E" w:rsidRPr="0057278D" w:rsidRDefault="0094339E" w:rsidP="0094339E">
            <w:pPr>
              <w:spacing w:before="120" w:line="240" w:lineRule="exact"/>
            </w:pPr>
            <w:r w:rsidRPr="0057278D">
              <w:t>Отмена штрафов по госконтрактам</w:t>
            </w:r>
          </w:p>
        </w:tc>
        <w:tc>
          <w:tcPr>
            <w:tcW w:w="5246" w:type="dxa"/>
          </w:tcPr>
          <w:p w:rsidR="0094339E" w:rsidRPr="0057278D" w:rsidRDefault="0094339E" w:rsidP="0094339E">
            <w:pPr>
              <w:spacing w:before="120" w:line="240" w:lineRule="exact"/>
            </w:pPr>
            <w:r w:rsidRPr="0057278D">
              <w:t>Правительство делает бессрочным порядок списания штрафов и пеней с подрядчиков, нарушивших обязательства по государственному или муниципальному контракту из-за внешних санкций.</w:t>
            </w:r>
          </w:p>
          <w:p w:rsidR="0094339E" w:rsidRPr="0057278D" w:rsidRDefault="0094339E" w:rsidP="0094339E">
            <w:pPr>
              <w:spacing w:before="120" w:line="240" w:lineRule="exact"/>
            </w:pPr>
            <w:r w:rsidRPr="0057278D">
              <w:t>Для списания пеней и штрафов подрядчику достаточно будет представить госзаказчику письменное обоснование, подтверждающее нарушение обязательств из-за внешних санкций, с приложением документов, если они имеются.</w:t>
            </w:r>
          </w:p>
        </w:tc>
        <w:tc>
          <w:tcPr>
            <w:tcW w:w="2409" w:type="dxa"/>
          </w:tcPr>
          <w:p w:rsidR="0094339E" w:rsidRPr="0057278D" w:rsidRDefault="0094339E" w:rsidP="0094339E">
            <w:pPr>
              <w:spacing w:before="120" w:line="240" w:lineRule="exact"/>
              <w:jc w:val="center"/>
            </w:pPr>
            <w:r>
              <w:t>б</w:t>
            </w:r>
            <w:r w:rsidRPr="0057278D">
              <w:t>ессрочно</w:t>
            </w:r>
          </w:p>
        </w:tc>
        <w:tc>
          <w:tcPr>
            <w:tcW w:w="2678" w:type="dxa"/>
          </w:tcPr>
          <w:p w:rsidR="0094339E" w:rsidRPr="0057278D" w:rsidRDefault="0094339E" w:rsidP="0094339E">
            <w:pPr>
              <w:spacing w:before="120" w:line="240" w:lineRule="exact"/>
            </w:pPr>
            <w:r>
              <w:t>с</w:t>
            </w:r>
            <w:r w:rsidRPr="0057278D">
              <w:t>убъекты МСП-подрядные организации</w:t>
            </w:r>
          </w:p>
        </w:tc>
        <w:tc>
          <w:tcPr>
            <w:tcW w:w="2398" w:type="dxa"/>
          </w:tcPr>
          <w:p w:rsidR="00A11E93" w:rsidRDefault="00A11E93" w:rsidP="00CD23CD">
            <w:pPr>
              <w:spacing w:before="120" w:line="240" w:lineRule="exact"/>
            </w:pPr>
            <w:r w:rsidRPr="00A11E93">
              <w:t xml:space="preserve">Немиро Наталья Владимировна </w:t>
            </w:r>
            <w:r>
              <w:t xml:space="preserve">- </w:t>
            </w:r>
            <w:r w:rsidRPr="00A11E93">
              <w:t>и.о. начальника отдела экспертно-аналитической работы комитета</w:t>
            </w:r>
            <w:r>
              <w:t xml:space="preserve"> </w:t>
            </w:r>
            <w:r w:rsidRPr="00A11E93">
              <w:t>государственного заказа Правительства края</w:t>
            </w:r>
            <w:r>
              <w:br/>
            </w:r>
            <w:r w:rsidRPr="00A11E93">
              <w:t xml:space="preserve">40 21 02 (1615), </w:t>
            </w:r>
          </w:p>
          <w:p w:rsidR="00CD23CD" w:rsidRDefault="00CD23CD" w:rsidP="00CD23CD">
            <w:pPr>
              <w:spacing w:before="120" w:line="240" w:lineRule="exact"/>
            </w:pPr>
            <w:r>
              <w:t>Седунова Марина Александровна – и.о. начальника управления строительства объектов краевой и муниципальной собственности министерства строительства края (4212) 30-31-50</w:t>
            </w:r>
          </w:p>
          <w:p w:rsidR="0094339E" w:rsidRPr="0057278D" w:rsidRDefault="0094339E" w:rsidP="00CD23CD">
            <w:pPr>
              <w:spacing w:before="120" w:line="240" w:lineRule="exact"/>
            </w:pPr>
          </w:p>
        </w:tc>
      </w:tr>
      <w:tr w:rsidR="00460318" w:rsidRPr="0057278D" w:rsidTr="00705F2D">
        <w:trPr>
          <w:jc w:val="center"/>
        </w:trPr>
        <w:tc>
          <w:tcPr>
            <w:tcW w:w="704" w:type="dxa"/>
          </w:tcPr>
          <w:p w:rsidR="00460318" w:rsidRPr="00EC0A1E" w:rsidRDefault="00460318" w:rsidP="00460318">
            <w:pPr>
              <w:pStyle w:val="af8"/>
              <w:numPr>
                <w:ilvl w:val="0"/>
                <w:numId w:val="15"/>
              </w:numPr>
              <w:spacing w:before="120" w:line="240" w:lineRule="exact"/>
              <w:ind w:left="0" w:firstLine="0"/>
            </w:pPr>
          </w:p>
        </w:tc>
        <w:tc>
          <w:tcPr>
            <w:tcW w:w="2691" w:type="dxa"/>
          </w:tcPr>
          <w:p w:rsidR="00460318" w:rsidRPr="00D819BC" w:rsidRDefault="00460318" w:rsidP="00460318">
            <w:pPr>
              <w:spacing w:before="120" w:line="240" w:lineRule="exact"/>
            </w:pPr>
            <w:r w:rsidRPr="00D819BC">
              <w:t>Повышенные авансы по госконтрактам</w:t>
            </w:r>
          </w:p>
        </w:tc>
        <w:tc>
          <w:tcPr>
            <w:tcW w:w="5246" w:type="dxa"/>
          </w:tcPr>
          <w:p w:rsidR="00460318" w:rsidRPr="00D819BC" w:rsidRDefault="00460318" w:rsidP="00460318">
            <w:pPr>
              <w:spacing w:before="120" w:line="240" w:lineRule="exact"/>
            </w:pPr>
            <w:r w:rsidRPr="00D819BC">
              <w:t>Компании, участвующие в госзакупках, смогут получать в 2022 году в качестве аванса до 90% от цены контракта.</w:t>
            </w:r>
          </w:p>
          <w:p w:rsidR="00460318" w:rsidRPr="00D819BC" w:rsidRDefault="00460318" w:rsidP="00460318">
            <w:pPr>
              <w:spacing w:before="120" w:line="240" w:lineRule="exact"/>
            </w:pPr>
            <w:r w:rsidRPr="00D819BC">
              <w:t>Правило распространяется на госконтракты, финансируемые из федерального бюджета. Регионам рекомендовано применять аналогичные положения для контрактов, финансируемых из их бюджетов.</w:t>
            </w:r>
          </w:p>
          <w:p w:rsidR="00460318" w:rsidRPr="00D819BC" w:rsidRDefault="00460318" w:rsidP="00460318">
            <w:pPr>
              <w:spacing w:before="120" w:line="240" w:lineRule="exact"/>
            </w:pPr>
            <w:r w:rsidRPr="00D819BC">
              <w:lastRenderedPageBreak/>
              <w:t>Ранее размер аванса по госконтрактам в основном ограничивался планкой в 30% от цены, зафиксированной в договоре. Повышение размера авансирования даст предпринимателям доступ к дополнительным ресурсам, поможет им быстрее преодолеть экономические сложности.</w:t>
            </w:r>
          </w:p>
          <w:p w:rsidR="00460318" w:rsidRPr="00D819BC" w:rsidRDefault="00460318" w:rsidP="00460318">
            <w:pPr>
              <w:spacing w:before="120" w:line="240" w:lineRule="exact"/>
            </w:pPr>
            <w:r w:rsidRPr="00D819BC">
              <w:t>Постановление также уточняет условия применения казначейского сопровождения при уплате авансовых платежей по госконтрактам. Такая процедура применяется, когда необходим дополнительный контроль за бюджетными средствами. По новым правилам, выплаты авансовых платежей в размере от 50 до 90% будут проводиться с казначейским сопровождением, а авансовые платежи до 50% будут от него освобождены, то есть деньги будут сразу поступать на банковские счета организаций. Это ускорит проведение платежей по заключаемым контрактам, позволит бизнесу отказаться от промежуточных кредитов и не отвлекать из оборота собственные средства.</w:t>
            </w:r>
          </w:p>
        </w:tc>
        <w:tc>
          <w:tcPr>
            <w:tcW w:w="2409" w:type="dxa"/>
          </w:tcPr>
          <w:p w:rsidR="00460318" w:rsidRPr="00D819BC" w:rsidRDefault="00460318" w:rsidP="00460318">
            <w:pPr>
              <w:spacing w:before="120" w:line="240" w:lineRule="exact"/>
              <w:jc w:val="center"/>
            </w:pPr>
            <w:r w:rsidRPr="00D819BC">
              <w:lastRenderedPageBreak/>
              <w:t>до конца 2022 года</w:t>
            </w:r>
          </w:p>
        </w:tc>
        <w:tc>
          <w:tcPr>
            <w:tcW w:w="2678" w:type="dxa"/>
          </w:tcPr>
          <w:p w:rsidR="00460318" w:rsidRPr="004C7201" w:rsidRDefault="00460318" w:rsidP="00460318">
            <w:pPr>
              <w:spacing w:before="120" w:line="240" w:lineRule="exact"/>
              <w:rPr>
                <w:highlight w:val="yellow"/>
              </w:rPr>
            </w:pPr>
          </w:p>
        </w:tc>
        <w:tc>
          <w:tcPr>
            <w:tcW w:w="2398" w:type="dxa"/>
          </w:tcPr>
          <w:p w:rsidR="00460318" w:rsidRDefault="00460318" w:rsidP="00460318">
            <w:pPr>
              <w:spacing w:before="120" w:line="240" w:lineRule="exact"/>
            </w:pPr>
            <w:r w:rsidRPr="00A11E93">
              <w:t xml:space="preserve">Немиро Наталья Владимировна </w:t>
            </w:r>
            <w:r>
              <w:t xml:space="preserve">- </w:t>
            </w:r>
            <w:r w:rsidRPr="00A11E93">
              <w:t>и.о. начальника отдела экспертно-аналитической работы комитета</w:t>
            </w:r>
            <w:r>
              <w:t xml:space="preserve"> </w:t>
            </w:r>
            <w:r w:rsidRPr="00A11E93">
              <w:t xml:space="preserve">государственного заказа Правительства </w:t>
            </w:r>
            <w:r w:rsidRPr="00A11E93">
              <w:lastRenderedPageBreak/>
              <w:t>края</w:t>
            </w:r>
            <w:r>
              <w:br/>
            </w:r>
            <w:r w:rsidRPr="00A11E93">
              <w:t>40 21 02 (</w:t>
            </w:r>
            <w:r>
              <w:t>1615)</w:t>
            </w:r>
          </w:p>
          <w:p w:rsidR="00460318" w:rsidRPr="004C7201" w:rsidRDefault="00460318" w:rsidP="00460318">
            <w:pPr>
              <w:spacing w:before="120" w:line="240" w:lineRule="exact"/>
              <w:rPr>
                <w:highlight w:val="yellow"/>
              </w:rPr>
            </w:pPr>
          </w:p>
        </w:tc>
      </w:tr>
      <w:tr w:rsidR="00460318" w:rsidRPr="0057278D" w:rsidTr="00705F2D">
        <w:trPr>
          <w:jc w:val="center"/>
        </w:trPr>
        <w:tc>
          <w:tcPr>
            <w:tcW w:w="704" w:type="dxa"/>
          </w:tcPr>
          <w:p w:rsidR="00460318" w:rsidRPr="00EC0A1E" w:rsidRDefault="00460318" w:rsidP="00460318">
            <w:pPr>
              <w:pStyle w:val="af8"/>
              <w:numPr>
                <w:ilvl w:val="0"/>
                <w:numId w:val="15"/>
              </w:numPr>
              <w:spacing w:before="120" w:line="240" w:lineRule="exact"/>
              <w:ind w:left="0" w:firstLine="0"/>
            </w:pPr>
          </w:p>
        </w:tc>
        <w:tc>
          <w:tcPr>
            <w:tcW w:w="2691" w:type="dxa"/>
          </w:tcPr>
          <w:p w:rsidR="00460318" w:rsidRPr="0057278D" w:rsidRDefault="00460318" w:rsidP="00460318">
            <w:pPr>
              <w:spacing w:before="120" w:line="240" w:lineRule="exact"/>
            </w:pPr>
            <w:r w:rsidRPr="0057278D">
              <w:t>Продление лицензий</w:t>
            </w:r>
          </w:p>
        </w:tc>
        <w:tc>
          <w:tcPr>
            <w:tcW w:w="5246" w:type="dxa"/>
          </w:tcPr>
          <w:p w:rsidR="00460318" w:rsidRPr="0057278D" w:rsidRDefault="00460318" w:rsidP="00460318">
            <w:pPr>
              <w:spacing w:before="120" w:line="240" w:lineRule="exact"/>
            </w:pPr>
            <w:r w:rsidRPr="0057278D">
              <w:t>Срок действия лицензий и других видов разрешительных документов автоматически продлевается на 12 месяцев, а их получение или переоформление будет проходить по упрощённой схеме (без обязательных процедур оценки соответствия, без уплаты госпошлины, без оплаты необходимых госуслуг)</w:t>
            </w:r>
          </w:p>
          <w:p w:rsidR="00460318" w:rsidRPr="0057278D" w:rsidRDefault="00460318" w:rsidP="00460318">
            <w:pPr>
              <w:spacing w:line="240" w:lineRule="exact"/>
            </w:pPr>
            <w:r w:rsidRPr="0057278D">
              <w:t xml:space="preserve">Мера затронет более 120 видов разрешений в том числе в таких важных сферах деятельности, как </w:t>
            </w:r>
          </w:p>
          <w:p w:rsidR="00460318" w:rsidRPr="0057278D" w:rsidRDefault="00460318" w:rsidP="00460318">
            <w:pPr>
              <w:spacing w:line="240" w:lineRule="exact"/>
            </w:pPr>
            <w:r w:rsidRPr="0057278D">
              <w:t>- сельское хозяйство;</w:t>
            </w:r>
          </w:p>
          <w:p w:rsidR="00460318" w:rsidRPr="0057278D" w:rsidRDefault="00460318" w:rsidP="00460318">
            <w:pPr>
              <w:spacing w:line="240" w:lineRule="exact"/>
            </w:pPr>
            <w:r w:rsidRPr="0057278D">
              <w:t>- промышленность;</w:t>
            </w:r>
          </w:p>
          <w:p w:rsidR="00460318" w:rsidRPr="0057278D" w:rsidRDefault="00460318" w:rsidP="00460318">
            <w:pPr>
              <w:spacing w:line="240" w:lineRule="exact"/>
            </w:pPr>
            <w:r w:rsidRPr="0057278D">
              <w:t>- розничная торговля (включая торговлю подакцизными товарами);</w:t>
            </w:r>
          </w:p>
          <w:p w:rsidR="00460318" w:rsidRPr="0057278D" w:rsidRDefault="00460318" w:rsidP="00460318">
            <w:pPr>
              <w:spacing w:line="240" w:lineRule="exact"/>
            </w:pPr>
            <w:r w:rsidRPr="0057278D">
              <w:t>- оказание услуг связи;</w:t>
            </w:r>
          </w:p>
          <w:p w:rsidR="00460318" w:rsidRPr="0057278D" w:rsidRDefault="00460318" w:rsidP="00460318">
            <w:pPr>
              <w:spacing w:line="240" w:lineRule="exact"/>
            </w:pPr>
            <w:r w:rsidRPr="0057278D">
              <w:t>- услуги такси.</w:t>
            </w:r>
          </w:p>
          <w:p w:rsidR="00460318" w:rsidRPr="0057278D" w:rsidRDefault="00460318" w:rsidP="00460318">
            <w:pPr>
              <w:spacing w:before="120" w:line="240" w:lineRule="exact"/>
            </w:pPr>
            <w:r w:rsidRPr="0057278D">
              <w:lastRenderedPageBreak/>
              <w:t>Также переносится на год необходимость прохождения подтверждения соответствия выпускаемой продукции.</w:t>
            </w:r>
          </w:p>
        </w:tc>
        <w:tc>
          <w:tcPr>
            <w:tcW w:w="2409" w:type="dxa"/>
          </w:tcPr>
          <w:p w:rsidR="00460318" w:rsidRPr="0057278D" w:rsidRDefault="00460318" w:rsidP="00460318">
            <w:pPr>
              <w:spacing w:before="120" w:line="240" w:lineRule="exact"/>
              <w:jc w:val="center"/>
            </w:pPr>
            <w:r w:rsidRPr="004564E2">
              <w:lastRenderedPageBreak/>
              <w:t>до конца 2022 года</w:t>
            </w:r>
          </w:p>
        </w:tc>
        <w:tc>
          <w:tcPr>
            <w:tcW w:w="2678" w:type="dxa"/>
          </w:tcPr>
          <w:p w:rsidR="00460318" w:rsidRPr="0057278D" w:rsidRDefault="00460318" w:rsidP="00460318">
            <w:pPr>
              <w:spacing w:before="120" w:line="240" w:lineRule="exact"/>
            </w:pPr>
            <w:r>
              <w:t>с</w:t>
            </w:r>
            <w:r w:rsidRPr="0057278D">
              <w:t>убъекты МСП, при осуществлении деятельности которых необходимы разрешительные документы</w:t>
            </w:r>
          </w:p>
        </w:tc>
        <w:tc>
          <w:tcPr>
            <w:tcW w:w="2398" w:type="dxa"/>
          </w:tcPr>
          <w:p w:rsidR="00460318" w:rsidRDefault="00460318" w:rsidP="00460318">
            <w:pPr>
              <w:spacing w:before="120" w:line="240" w:lineRule="exact"/>
            </w:pPr>
            <w:r w:rsidRPr="00E8180E">
              <w:t xml:space="preserve">Колесников Алексей Сергеевич, </w:t>
            </w:r>
            <w:r>
              <w:t xml:space="preserve">начальник отдела координации контрольно-надзорной деятельности главного управления регионального государственного контроля и лицензирования Правительства края, </w:t>
            </w:r>
            <w:r>
              <w:br/>
            </w:r>
            <w:r w:rsidRPr="0034202D">
              <w:t>(4212)</w:t>
            </w:r>
            <w:r>
              <w:t xml:space="preserve"> 40-23-28 (1883)</w:t>
            </w:r>
          </w:p>
          <w:p w:rsidR="00460318" w:rsidRPr="0057278D" w:rsidRDefault="00460318" w:rsidP="00460318">
            <w:pPr>
              <w:spacing w:before="120" w:line="240" w:lineRule="exact"/>
            </w:pPr>
            <w:r w:rsidRPr="007F694E">
              <w:t xml:space="preserve">В части пищевой промышленности: Горнастаева Т.В., заместитель начальника </w:t>
            </w:r>
            <w:r w:rsidRPr="007F694E">
              <w:lastRenderedPageBreak/>
              <w:t>управления – начальник отдела развития пищевой и перерабатывающей промышленности министерства сельского хозяйства и продовольствия Хабаровско</w:t>
            </w:r>
            <w:r>
              <w:t>го края, (4212) 32 73 09</w:t>
            </w:r>
          </w:p>
        </w:tc>
      </w:tr>
      <w:tr w:rsidR="00460318" w:rsidRPr="0057278D" w:rsidTr="00705F2D">
        <w:trPr>
          <w:jc w:val="center"/>
        </w:trPr>
        <w:tc>
          <w:tcPr>
            <w:tcW w:w="704" w:type="dxa"/>
          </w:tcPr>
          <w:p w:rsidR="00460318" w:rsidRPr="00EC0A1E" w:rsidRDefault="00460318" w:rsidP="00460318">
            <w:pPr>
              <w:pStyle w:val="af8"/>
              <w:numPr>
                <w:ilvl w:val="0"/>
                <w:numId w:val="15"/>
              </w:numPr>
              <w:spacing w:before="120" w:line="240" w:lineRule="exact"/>
              <w:ind w:left="0" w:firstLine="0"/>
            </w:pPr>
          </w:p>
        </w:tc>
        <w:tc>
          <w:tcPr>
            <w:tcW w:w="2691" w:type="dxa"/>
          </w:tcPr>
          <w:p w:rsidR="00460318" w:rsidRPr="0057278D" w:rsidRDefault="00460318" w:rsidP="00460318">
            <w:pPr>
              <w:spacing w:before="120" w:line="240" w:lineRule="exact"/>
            </w:pPr>
            <w:r>
              <w:t>Отсутствие необходимости в обновлении инструкций по охране труда</w:t>
            </w:r>
          </w:p>
        </w:tc>
        <w:tc>
          <w:tcPr>
            <w:tcW w:w="5246" w:type="dxa"/>
          </w:tcPr>
          <w:p w:rsidR="00460318" w:rsidRDefault="00460318" w:rsidP="00460318">
            <w:pPr>
              <w:spacing w:before="120" w:line="240" w:lineRule="exact"/>
            </w:pPr>
            <w:r w:rsidRPr="00C97388">
              <w:t>Минтруд приостановил действие приказа, обязывающего работодателей до 1 марта текущего года разработать новые инструкции и правила по охране труда.</w:t>
            </w:r>
          </w:p>
          <w:p w:rsidR="00460318" w:rsidRPr="0057278D" w:rsidRDefault="00460318" w:rsidP="00460318">
            <w:pPr>
              <w:spacing w:before="120" w:line="240" w:lineRule="exact"/>
            </w:pPr>
            <w:r w:rsidRPr="00C97388">
              <w:t>В рамках антисанкционного пакета ведомство приостановило действие приказа от 29.10.2021 № 772н. По нему работодатели с 1 марта текущего года должны были разработать новые инструкции и правила по охране труда, теперь же у них будет на это дополнительное время.</w:t>
            </w:r>
          </w:p>
        </w:tc>
        <w:tc>
          <w:tcPr>
            <w:tcW w:w="2409" w:type="dxa"/>
          </w:tcPr>
          <w:p w:rsidR="00460318" w:rsidRPr="0057278D" w:rsidRDefault="00460318" w:rsidP="00460318">
            <w:pPr>
              <w:spacing w:before="120" w:line="240" w:lineRule="exact"/>
              <w:jc w:val="center"/>
            </w:pPr>
          </w:p>
        </w:tc>
        <w:tc>
          <w:tcPr>
            <w:tcW w:w="2678" w:type="dxa"/>
          </w:tcPr>
          <w:p w:rsidR="00460318" w:rsidRPr="0057278D" w:rsidRDefault="00460318" w:rsidP="00460318">
            <w:pPr>
              <w:spacing w:before="120" w:line="240" w:lineRule="exact"/>
            </w:pPr>
          </w:p>
        </w:tc>
        <w:tc>
          <w:tcPr>
            <w:tcW w:w="2398" w:type="dxa"/>
          </w:tcPr>
          <w:p w:rsidR="00460318" w:rsidRPr="0057278D" w:rsidRDefault="00460318" w:rsidP="00460318">
            <w:pPr>
              <w:spacing w:before="120" w:line="240" w:lineRule="exact"/>
            </w:pPr>
            <w:r>
              <w:t xml:space="preserve">Масленко Наталья Федоровна, начальник отдела условий и охраны труда комитете по труду и занятости населения Правительства края, </w:t>
            </w:r>
            <w:r w:rsidRPr="0034202D">
              <w:t>(4212)</w:t>
            </w:r>
            <w:r>
              <w:t xml:space="preserve"> 56-90-79</w:t>
            </w:r>
          </w:p>
        </w:tc>
      </w:tr>
      <w:tr w:rsidR="00460318" w:rsidRPr="0057278D" w:rsidTr="00705F2D">
        <w:trPr>
          <w:jc w:val="center"/>
        </w:trPr>
        <w:tc>
          <w:tcPr>
            <w:tcW w:w="704" w:type="dxa"/>
          </w:tcPr>
          <w:p w:rsidR="00460318" w:rsidRPr="00EC0A1E" w:rsidRDefault="00460318" w:rsidP="00460318">
            <w:pPr>
              <w:pStyle w:val="af8"/>
              <w:numPr>
                <w:ilvl w:val="0"/>
                <w:numId w:val="15"/>
              </w:numPr>
              <w:spacing w:before="120" w:line="240" w:lineRule="exact"/>
              <w:ind w:left="0" w:firstLine="0"/>
            </w:pPr>
          </w:p>
        </w:tc>
        <w:tc>
          <w:tcPr>
            <w:tcW w:w="2691" w:type="dxa"/>
          </w:tcPr>
          <w:p w:rsidR="00460318" w:rsidRPr="0057278D" w:rsidRDefault="00460318" w:rsidP="00460318">
            <w:pPr>
              <w:spacing w:before="120" w:line="240" w:lineRule="exact"/>
            </w:pPr>
            <w:r w:rsidRPr="000C5143">
              <w:t>Ускоренный возврат НДС</w:t>
            </w:r>
          </w:p>
        </w:tc>
        <w:tc>
          <w:tcPr>
            <w:tcW w:w="5246" w:type="dxa"/>
          </w:tcPr>
          <w:p w:rsidR="00460318" w:rsidRDefault="00460318" w:rsidP="00460318">
            <w:pPr>
              <w:spacing w:before="120" w:line="240" w:lineRule="exact"/>
            </w:pPr>
            <w:r w:rsidRPr="000C5143">
              <w:t>Налогоплательщики смогут возместить НДС в ускоренном порядке в пределах сумм налогов, уплаченных в бюджет Российской Федерации за предшествующий календарный год.</w:t>
            </w:r>
          </w:p>
          <w:p w:rsidR="00460318" w:rsidRDefault="00460318" w:rsidP="00460318">
            <w:pPr>
              <w:spacing w:before="120" w:line="240" w:lineRule="exact"/>
            </w:pPr>
            <w:r>
              <w:t>Новые нормы планируется применять уже в апреле, когда налогоплательщики представят декларации по НДС за I квартал 2022 года.</w:t>
            </w:r>
          </w:p>
          <w:p w:rsidR="00460318" w:rsidRPr="0057278D" w:rsidRDefault="00460318" w:rsidP="00460318">
            <w:pPr>
              <w:spacing w:before="120" w:line="240" w:lineRule="exact"/>
            </w:pPr>
            <w:r>
              <w:t>Данные поправки разработаны Федеральной налоговой службой совместно с Минфином России.</w:t>
            </w:r>
          </w:p>
        </w:tc>
        <w:tc>
          <w:tcPr>
            <w:tcW w:w="2409" w:type="dxa"/>
          </w:tcPr>
          <w:p w:rsidR="00460318" w:rsidRPr="0057278D" w:rsidRDefault="00460318" w:rsidP="00460318">
            <w:pPr>
              <w:spacing w:before="120" w:line="240" w:lineRule="exact"/>
              <w:jc w:val="center"/>
            </w:pPr>
          </w:p>
        </w:tc>
        <w:tc>
          <w:tcPr>
            <w:tcW w:w="2678" w:type="dxa"/>
          </w:tcPr>
          <w:p w:rsidR="00460318" w:rsidRPr="0057278D" w:rsidRDefault="00460318" w:rsidP="00460318">
            <w:pPr>
              <w:spacing w:before="120" w:line="240" w:lineRule="exact"/>
            </w:pPr>
          </w:p>
        </w:tc>
        <w:tc>
          <w:tcPr>
            <w:tcW w:w="2398" w:type="dxa"/>
          </w:tcPr>
          <w:p w:rsidR="00460318" w:rsidRPr="0057278D" w:rsidRDefault="008422FD" w:rsidP="00460318">
            <w:pPr>
              <w:spacing w:before="120" w:line="240" w:lineRule="exact"/>
            </w:pPr>
            <w:r>
              <w:t>региональный ситуационный центр при Управлении Федеральной налоговой службы по Хабаровскому краю</w:t>
            </w:r>
            <w:r w:rsidR="002E3C43">
              <w:t>, (4212) 97 23 01</w:t>
            </w:r>
          </w:p>
        </w:tc>
      </w:tr>
      <w:tr w:rsidR="00460318" w:rsidRPr="0057278D" w:rsidTr="00705F2D">
        <w:trPr>
          <w:jc w:val="center"/>
        </w:trPr>
        <w:tc>
          <w:tcPr>
            <w:tcW w:w="704" w:type="dxa"/>
          </w:tcPr>
          <w:p w:rsidR="00460318" w:rsidRPr="00EC0A1E" w:rsidRDefault="00460318" w:rsidP="00460318">
            <w:pPr>
              <w:pStyle w:val="af8"/>
              <w:numPr>
                <w:ilvl w:val="0"/>
                <w:numId w:val="15"/>
              </w:numPr>
              <w:spacing w:before="120" w:line="240" w:lineRule="exact"/>
              <w:ind w:left="0" w:firstLine="0"/>
            </w:pPr>
          </w:p>
        </w:tc>
        <w:tc>
          <w:tcPr>
            <w:tcW w:w="2691" w:type="dxa"/>
          </w:tcPr>
          <w:p w:rsidR="00460318" w:rsidRPr="0057278D" w:rsidRDefault="00460318" w:rsidP="00460318">
            <w:pPr>
              <w:spacing w:before="120" w:line="240" w:lineRule="exact"/>
            </w:pPr>
            <w:r w:rsidRPr="00A73775">
              <w:t>Меры поддержки для плательщиков налога на прибыль и НДС</w:t>
            </w:r>
          </w:p>
        </w:tc>
        <w:tc>
          <w:tcPr>
            <w:tcW w:w="5246" w:type="dxa"/>
          </w:tcPr>
          <w:p w:rsidR="00460318" w:rsidRDefault="00460318" w:rsidP="00460318">
            <w:pPr>
              <w:spacing w:before="120" w:line="240" w:lineRule="exact"/>
            </w:pPr>
            <w:r w:rsidRPr="00A73775">
              <w:rPr>
                <w:b/>
              </w:rPr>
              <w:t>Ставка по НДС в размере 0% устанавливается на пять лет в отношении услуг по предоставлению</w:t>
            </w:r>
            <w:r>
              <w:t>:</w:t>
            </w:r>
          </w:p>
          <w:p w:rsidR="00460318" w:rsidRDefault="00460318" w:rsidP="00460318">
            <w:pPr>
              <w:spacing w:line="240" w:lineRule="exact"/>
            </w:pPr>
            <w:r>
              <w:t>- мест временного проживания в гостиницах и иных средствах размещения. При этом для новых и реконструированных гостиниц и иных средств размещения этот срок будет считаться с момента их ввода в эксплуатацию;</w:t>
            </w:r>
          </w:p>
          <w:p w:rsidR="00460318" w:rsidRDefault="00460318" w:rsidP="00460318">
            <w:pPr>
              <w:spacing w:line="240" w:lineRule="exact"/>
            </w:pPr>
            <w:r>
              <w:lastRenderedPageBreak/>
              <w:t>- в аренду или пользование в ином праве объектов туристической индустрии, введенных в эксплуатацию после 1 января 2022 года.</w:t>
            </w:r>
          </w:p>
          <w:p w:rsidR="00460318" w:rsidRDefault="00460318" w:rsidP="00460318">
            <w:pPr>
              <w:spacing w:before="120" w:line="240" w:lineRule="exact"/>
            </w:pPr>
            <w:r w:rsidRPr="00A73775">
              <w:rPr>
                <w:b/>
              </w:rPr>
              <w:t>По налогу на прибыль организаций предполагается</w:t>
            </w:r>
            <w:r>
              <w:t>:</w:t>
            </w:r>
          </w:p>
          <w:p w:rsidR="00460318" w:rsidRDefault="00460318" w:rsidP="00460318">
            <w:pPr>
              <w:spacing w:line="240" w:lineRule="exact"/>
            </w:pPr>
            <w:r>
              <w:t>- при определении налоговой базы не включать в доходы величину прощенного в течение 2022 года иностранной компанией долга по договору займа, заключенному до 1 марта 2022 года. При этом положительная курсовая разница, возникшая в 2022–2024 гг., и отрицательная курсовая разница, возникшая в 2023–2024 гг., от переоценки требований (обязательств), выраженных в иностранной валюте, в том числе по требованиям по договору банковского вклада (депозита), учитывается при расчете налоговой базы по мере погашения указанной задолженности. В то же время на авансы указанное правило не распространяется.</w:t>
            </w:r>
          </w:p>
          <w:p w:rsidR="00460318" w:rsidRDefault="00460318" w:rsidP="00460318">
            <w:pPr>
              <w:spacing w:line="240" w:lineRule="exact"/>
            </w:pPr>
            <w:r>
              <w:t>- в течение 2022 года разрешить налогоплательщикам, которые уплачивают ежемесячные авансовые платежи внутри квартала, перейти на их уплату, исходя из фактической прибыли.</w:t>
            </w:r>
          </w:p>
          <w:p w:rsidR="00460318" w:rsidRDefault="00460318" w:rsidP="00460318">
            <w:pPr>
              <w:spacing w:line="240" w:lineRule="exact"/>
            </w:pPr>
            <w:r>
              <w:t>- до 31 декабря 2023 года зафиксировать интервалы предельных значений процентных ставок по долговым обязательствам.</w:t>
            </w:r>
          </w:p>
          <w:p w:rsidR="00460318" w:rsidRDefault="00460318" w:rsidP="00460318">
            <w:pPr>
              <w:spacing w:line="240" w:lineRule="exact"/>
            </w:pPr>
            <w:r>
              <w:t>- установить ставку по налогу в размере 0% для организаций отрасли информационных технологий в 2022–2024 гг.</w:t>
            </w:r>
          </w:p>
          <w:p w:rsidR="00460318" w:rsidRDefault="00460318" w:rsidP="00460318">
            <w:pPr>
              <w:spacing w:before="120" w:line="240" w:lineRule="exact"/>
            </w:pPr>
            <w:r>
              <w:t>На 2022–2023 гг. корректируется и порядок определения предельной величины процентов, которые уменьшают базу по налогу на прибыль по долговым обязательствам, возникшим до 1 марта 2022 года:</w:t>
            </w:r>
          </w:p>
          <w:p w:rsidR="00460318" w:rsidRDefault="00460318" w:rsidP="00460318">
            <w:pPr>
              <w:spacing w:line="240" w:lineRule="exact"/>
            </w:pPr>
            <w:r>
              <w:t xml:space="preserve">- курс иностранной валюты, используемый для пересчета величины контролируемой задолженности, не может превышать официальный </w:t>
            </w:r>
            <w:r>
              <w:lastRenderedPageBreak/>
              <w:t>курс, установленный ЦБ РФ по состоянию на 1 февраля 2022 года;</w:t>
            </w:r>
          </w:p>
          <w:p w:rsidR="00460318" w:rsidRDefault="00460318" w:rsidP="00460318">
            <w:pPr>
              <w:spacing w:line="240" w:lineRule="exact"/>
            </w:pPr>
            <w:r>
              <w:t>- при определении величины собственного капитала не учитываются положительные (отрицательные) курсовые разницы, возникшие при переоценке требований (обязательств) после 1 февраля 2022 года.</w:t>
            </w:r>
          </w:p>
          <w:p w:rsidR="00460318" w:rsidRPr="0057278D" w:rsidRDefault="00460318" w:rsidP="00460318">
            <w:pPr>
              <w:spacing w:before="120" w:line="240" w:lineRule="exact"/>
            </w:pPr>
            <w:r>
              <w:t>Кроме того, до 1 января 2025 года продлевается срок принятия субъектами РФ законов, устанавливающих ставку 0% для впервые зарегистрированных ИП, применяющих УСН и ПСН и занятыми в производственной, социальной и (или) научной сферах, а также оказывающих услуги по предоставлению мест для временного проживания (для плательщиков УСН).</w:t>
            </w:r>
          </w:p>
        </w:tc>
        <w:tc>
          <w:tcPr>
            <w:tcW w:w="2409" w:type="dxa"/>
          </w:tcPr>
          <w:p w:rsidR="00460318" w:rsidRPr="0057278D" w:rsidRDefault="00460318" w:rsidP="00460318">
            <w:pPr>
              <w:spacing w:before="120" w:line="240" w:lineRule="exact"/>
              <w:jc w:val="center"/>
            </w:pPr>
          </w:p>
        </w:tc>
        <w:tc>
          <w:tcPr>
            <w:tcW w:w="2678" w:type="dxa"/>
          </w:tcPr>
          <w:p w:rsidR="00460318" w:rsidRPr="0057278D" w:rsidRDefault="00460318" w:rsidP="00460318">
            <w:pPr>
              <w:spacing w:before="120" w:line="240" w:lineRule="exact"/>
            </w:pPr>
            <w:r w:rsidRPr="001405C9">
              <w:t>плательщи</w:t>
            </w:r>
            <w:r>
              <w:t>ки</w:t>
            </w:r>
            <w:r w:rsidRPr="001405C9">
              <w:t xml:space="preserve"> налога на прибыль и НДС</w:t>
            </w:r>
          </w:p>
        </w:tc>
        <w:tc>
          <w:tcPr>
            <w:tcW w:w="2398" w:type="dxa"/>
          </w:tcPr>
          <w:p w:rsidR="00460318" w:rsidRPr="0057278D" w:rsidRDefault="00480EDD" w:rsidP="00460318">
            <w:pPr>
              <w:spacing w:before="120" w:line="240" w:lineRule="exact"/>
            </w:pPr>
            <w:r>
              <w:t>региональный ситуационный центр при Управлении Федеральной налоговой службы по Хабаровскому краю, (4212) 97 23 01</w:t>
            </w:r>
          </w:p>
        </w:tc>
      </w:tr>
      <w:tr w:rsidR="00460318" w:rsidRPr="0057278D" w:rsidTr="00705F2D">
        <w:trPr>
          <w:jc w:val="center"/>
        </w:trPr>
        <w:tc>
          <w:tcPr>
            <w:tcW w:w="704" w:type="dxa"/>
          </w:tcPr>
          <w:p w:rsidR="00460318" w:rsidRPr="00EC0A1E" w:rsidRDefault="00460318" w:rsidP="00460318">
            <w:pPr>
              <w:pStyle w:val="af8"/>
              <w:numPr>
                <w:ilvl w:val="0"/>
                <w:numId w:val="15"/>
              </w:numPr>
              <w:spacing w:before="120" w:line="240" w:lineRule="exact"/>
              <w:ind w:left="0" w:firstLine="0"/>
            </w:pPr>
          </w:p>
        </w:tc>
        <w:tc>
          <w:tcPr>
            <w:tcW w:w="2691" w:type="dxa"/>
          </w:tcPr>
          <w:p w:rsidR="00460318" w:rsidRPr="00EB212C" w:rsidRDefault="00460318" w:rsidP="00460318">
            <w:pPr>
              <w:spacing w:before="120" w:line="240" w:lineRule="exact"/>
            </w:pPr>
            <w:r w:rsidRPr="00EB212C">
              <w:t>Продление срока уплаты авансового платежа по налогу на прибыль до 28 апреля</w:t>
            </w:r>
          </w:p>
        </w:tc>
        <w:tc>
          <w:tcPr>
            <w:tcW w:w="5246" w:type="dxa"/>
          </w:tcPr>
          <w:p w:rsidR="00460318" w:rsidRPr="00EB212C" w:rsidRDefault="00460318" w:rsidP="00460318">
            <w:pPr>
              <w:spacing w:before="120" w:line="240" w:lineRule="exact"/>
            </w:pPr>
            <w:r w:rsidRPr="00EB212C">
              <w:t>Речь идёт об авансовом платеже по налогу на прибыль за I квартал 2022 года. Этот платёж рассчитывается на основе результатов работы компании по итогам девяти месяцев прошлого года.</w:t>
            </w:r>
          </w:p>
          <w:p w:rsidR="00460318" w:rsidRPr="00EB212C" w:rsidRDefault="00460318" w:rsidP="00460318">
            <w:pPr>
              <w:spacing w:before="120" w:line="240" w:lineRule="exact"/>
            </w:pPr>
            <w:r w:rsidRPr="00EB212C">
              <w:t>Продление срока уплаты даст возможность организациям-налогоплательщикам откорректировать сумму платежа с учётом реальных итогов работы за I квартал и тем самым не отвлекать излишние деньги из оборота.</w:t>
            </w:r>
          </w:p>
        </w:tc>
        <w:tc>
          <w:tcPr>
            <w:tcW w:w="2409" w:type="dxa"/>
          </w:tcPr>
          <w:p w:rsidR="00460318" w:rsidRPr="00EB212C" w:rsidRDefault="00460318" w:rsidP="00460318">
            <w:pPr>
              <w:spacing w:before="120" w:line="240" w:lineRule="exact"/>
              <w:jc w:val="center"/>
            </w:pPr>
            <w:r w:rsidRPr="00EB212C">
              <w:t>28 апреля 2022 г.</w:t>
            </w:r>
          </w:p>
        </w:tc>
        <w:tc>
          <w:tcPr>
            <w:tcW w:w="2678" w:type="dxa"/>
          </w:tcPr>
          <w:p w:rsidR="00460318" w:rsidRPr="00EB212C" w:rsidRDefault="00460318" w:rsidP="00460318">
            <w:pPr>
              <w:spacing w:before="120" w:line="240" w:lineRule="exact"/>
            </w:pPr>
            <w:r w:rsidRPr="00EB212C">
              <w:t>плательщики налога на прибыль</w:t>
            </w:r>
          </w:p>
        </w:tc>
        <w:tc>
          <w:tcPr>
            <w:tcW w:w="2398" w:type="dxa"/>
          </w:tcPr>
          <w:p w:rsidR="00460318" w:rsidRPr="00EB212C" w:rsidRDefault="00480EDD" w:rsidP="00460318">
            <w:pPr>
              <w:spacing w:before="120" w:line="240" w:lineRule="exact"/>
            </w:pPr>
            <w:r>
              <w:t>региональный ситуационный центр при Управлении Федеральной налоговой службы по Хабаровскому краю, (4212) 97 23 01</w:t>
            </w:r>
          </w:p>
        </w:tc>
      </w:tr>
      <w:tr w:rsidR="00460318" w:rsidRPr="0057278D" w:rsidTr="00705F2D">
        <w:trPr>
          <w:jc w:val="center"/>
        </w:trPr>
        <w:tc>
          <w:tcPr>
            <w:tcW w:w="704" w:type="dxa"/>
          </w:tcPr>
          <w:p w:rsidR="00460318" w:rsidRPr="00EC0A1E" w:rsidRDefault="00460318" w:rsidP="00460318">
            <w:pPr>
              <w:pStyle w:val="af8"/>
              <w:numPr>
                <w:ilvl w:val="0"/>
                <w:numId w:val="15"/>
              </w:numPr>
              <w:spacing w:before="120" w:line="240" w:lineRule="exact"/>
              <w:ind w:left="0" w:firstLine="0"/>
            </w:pPr>
          </w:p>
        </w:tc>
        <w:tc>
          <w:tcPr>
            <w:tcW w:w="2691" w:type="dxa"/>
          </w:tcPr>
          <w:p w:rsidR="00460318" w:rsidRPr="00CB4964" w:rsidRDefault="00460318" w:rsidP="00460318">
            <w:pPr>
              <w:spacing w:before="120" w:line="240" w:lineRule="exact"/>
            </w:pPr>
            <w:r w:rsidRPr="00CB4964">
              <w:t>Отмена штрафов по 223-ФЗ</w:t>
            </w:r>
          </w:p>
        </w:tc>
        <w:tc>
          <w:tcPr>
            <w:tcW w:w="5246" w:type="dxa"/>
          </w:tcPr>
          <w:p w:rsidR="00460318" w:rsidRPr="00CB4964" w:rsidRDefault="00460318" w:rsidP="00460318">
            <w:pPr>
              <w:spacing w:before="120" w:line="240" w:lineRule="exact"/>
            </w:pPr>
            <w:r w:rsidRPr="00CB4964">
              <w:t>Предпринимателей-поставщиков, в том числе компании малого, среднего бизнеса и самозанятых не будут штрафовать за неисполнение договоров по 223-ФЗ из-за введенных санкций до конца 2022 года.</w:t>
            </w:r>
          </w:p>
          <w:p w:rsidR="00460318" w:rsidRPr="00CB4964" w:rsidRDefault="00460318" w:rsidP="00460318">
            <w:pPr>
              <w:spacing w:before="120" w:line="240" w:lineRule="exact"/>
            </w:pPr>
            <w:r w:rsidRPr="00CB4964">
              <w:t>Будет возможность продлить срок исполнения договоров и скорректировать цены в 2022 году в случае нарушений обязательств поставщиком (исполнителем, подрядчиком).</w:t>
            </w:r>
          </w:p>
        </w:tc>
        <w:tc>
          <w:tcPr>
            <w:tcW w:w="2409" w:type="dxa"/>
          </w:tcPr>
          <w:p w:rsidR="00460318" w:rsidRPr="00CB4964" w:rsidRDefault="00460318" w:rsidP="00460318">
            <w:pPr>
              <w:spacing w:before="120" w:line="240" w:lineRule="exact"/>
              <w:jc w:val="center"/>
            </w:pPr>
            <w:r w:rsidRPr="00CB4964">
              <w:t xml:space="preserve"> до конца 2022 года</w:t>
            </w:r>
          </w:p>
        </w:tc>
        <w:tc>
          <w:tcPr>
            <w:tcW w:w="2678" w:type="dxa"/>
          </w:tcPr>
          <w:p w:rsidR="00460318" w:rsidRPr="00CB4964" w:rsidRDefault="00460318" w:rsidP="00460318">
            <w:pPr>
              <w:spacing w:before="120" w:line="240" w:lineRule="exact"/>
            </w:pPr>
            <w:r w:rsidRPr="00CB4964">
              <w:t>субъекты МСП, самозанятые</w:t>
            </w:r>
          </w:p>
        </w:tc>
        <w:tc>
          <w:tcPr>
            <w:tcW w:w="2398" w:type="dxa"/>
          </w:tcPr>
          <w:p w:rsidR="00460318" w:rsidRPr="00AB18B2" w:rsidRDefault="00CB4964" w:rsidP="00460318">
            <w:pPr>
              <w:spacing w:before="120" w:line="240" w:lineRule="exact"/>
              <w:rPr>
                <w:color w:val="FF0000"/>
              </w:rPr>
            </w:pPr>
            <w:r w:rsidRPr="00CB4964">
              <w:t>Бартюк Татьяна Николаевна</w:t>
            </w:r>
            <w:r>
              <w:t xml:space="preserve">, заведующий сектором развития конкуренции министерства экономического развития края, </w:t>
            </w:r>
            <w:r>
              <w:br/>
            </w:r>
            <w:r w:rsidRPr="00CB4964">
              <w:t>40-20-00 (2073)</w:t>
            </w:r>
          </w:p>
        </w:tc>
      </w:tr>
      <w:tr w:rsidR="00460318" w:rsidRPr="0057278D" w:rsidTr="00705F2D">
        <w:trPr>
          <w:jc w:val="center"/>
        </w:trPr>
        <w:tc>
          <w:tcPr>
            <w:tcW w:w="704" w:type="dxa"/>
          </w:tcPr>
          <w:p w:rsidR="00460318" w:rsidRPr="00EC0A1E" w:rsidRDefault="00460318" w:rsidP="00460318">
            <w:pPr>
              <w:pStyle w:val="af8"/>
              <w:numPr>
                <w:ilvl w:val="0"/>
                <w:numId w:val="15"/>
              </w:numPr>
              <w:spacing w:before="120" w:line="240" w:lineRule="exact"/>
              <w:ind w:left="0" w:firstLine="0"/>
            </w:pPr>
          </w:p>
        </w:tc>
        <w:tc>
          <w:tcPr>
            <w:tcW w:w="2691" w:type="dxa"/>
          </w:tcPr>
          <w:p w:rsidR="00460318" w:rsidRPr="0057278D" w:rsidRDefault="00460318" w:rsidP="00460318">
            <w:pPr>
              <w:spacing w:before="120" w:line="240" w:lineRule="exact"/>
            </w:pPr>
            <w:r w:rsidRPr="0057278D">
              <w:t>Отмена обязательной маркировки товаров</w:t>
            </w:r>
          </w:p>
        </w:tc>
        <w:tc>
          <w:tcPr>
            <w:tcW w:w="5246" w:type="dxa"/>
          </w:tcPr>
          <w:p w:rsidR="00460318" w:rsidRPr="0057278D" w:rsidRDefault="00460318" w:rsidP="00460318">
            <w:pPr>
              <w:spacing w:before="120" w:line="240" w:lineRule="exact"/>
            </w:pPr>
            <w:r w:rsidRPr="0057278D">
              <w:t>Предполагается приостановить действие обязанностей по маркировке отдельных видов продукции.</w:t>
            </w:r>
          </w:p>
          <w:p w:rsidR="00460318" w:rsidRPr="0057278D" w:rsidRDefault="00460318" w:rsidP="00460318">
            <w:pPr>
              <w:spacing w:before="120" w:line="240" w:lineRule="exact"/>
            </w:pPr>
            <w:r w:rsidRPr="0057278D">
              <w:lastRenderedPageBreak/>
              <w:t>Также предполагается возможность введения моратория за привлечение к ответственности за несоблюдение требований по маркировке.</w:t>
            </w:r>
          </w:p>
        </w:tc>
        <w:tc>
          <w:tcPr>
            <w:tcW w:w="2409" w:type="dxa"/>
          </w:tcPr>
          <w:p w:rsidR="00460318" w:rsidRPr="0057278D" w:rsidRDefault="00460318" w:rsidP="00460318">
            <w:pPr>
              <w:spacing w:before="120" w:line="240" w:lineRule="exact"/>
              <w:jc w:val="center"/>
            </w:pPr>
          </w:p>
        </w:tc>
        <w:tc>
          <w:tcPr>
            <w:tcW w:w="2678" w:type="dxa"/>
          </w:tcPr>
          <w:p w:rsidR="00460318" w:rsidRPr="0057278D" w:rsidRDefault="00460318" w:rsidP="00460318">
            <w:pPr>
              <w:spacing w:before="120" w:line="240" w:lineRule="exact"/>
            </w:pPr>
            <w:r>
              <w:t>с</w:t>
            </w:r>
            <w:r w:rsidRPr="0057278D">
              <w:t>убъекты МСП</w:t>
            </w:r>
          </w:p>
        </w:tc>
        <w:tc>
          <w:tcPr>
            <w:tcW w:w="2398" w:type="dxa"/>
          </w:tcPr>
          <w:p w:rsidR="00460318" w:rsidRDefault="00460318" w:rsidP="00460318">
            <w:pPr>
              <w:spacing w:before="120" w:line="240" w:lineRule="exact"/>
            </w:pPr>
            <w:r w:rsidRPr="0000699E">
              <w:t xml:space="preserve">Москалева </w:t>
            </w:r>
            <w:r>
              <w:t>Наталья Александровна</w:t>
            </w:r>
            <w:r w:rsidRPr="0000699E">
              <w:t xml:space="preserve"> - старший инспектор отдела общественного </w:t>
            </w:r>
            <w:r w:rsidRPr="0000699E">
              <w:lastRenderedPageBreak/>
              <w:t>питания, бытового обслуживания и мониторинга потребительского рынка по информированию предприятий бытового обслуживания населения</w:t>
            </w:r>
            <w:r>
              <w:t xml:space="preserve">, </w:t>
            </w:r>
            <w:r>
              <w:br/>
              <w:t>(</w:t>
            </w:r>
            <w:r w:rsidRPr="0034202D">
              <w:t>4212)</w:t>
            </w:r>
            <w:r w:rsidRPr="0000699E">
              <w:t xml:space="preserve"> 32 83 65, </w:t>
            </w:r>
          </w:p>
          <w:p w:rsidR="00460318" w:rsidRDefault="00460318" w:rsidP="00460318">
            <w:pPr>
              <w:spacing w:before="120" w:line="240" w:lineRule="exact"/>
            </w:pPr>
            <w:r w:rsidRPr="0000699E">
              <w:t xml:space="preserve">Цхай </w:t>
            </w:r>
            <w:r>
              <w:t>Оксана Сергеевна</w:t>
            </w:r>
            <w:r w:rsidRPr="0000699E">
              <w:t xml:space="preserve"> - старший инспектор отдела общественного питания, бытового обслуживания и мониторинга потребительского рынка по информированию предприятий общественного питания</w:t>
            </w:r>
            <w:r>
              <w:br/>
            </w:r>
            <w:r w:rsidRPr="0034202D">
              <w:t>(4212)</w:t>
            </w:r>
            <w:r w:rsidRPr="0000699E">
              <w:t xml:space="preserve"> 32 73 09, </w:t>
            </w:r>
          </w:p>
          <w:p w:rsidR="00460318" w:rsidRDefault="00460318" w:rsidP="00460318">
            <w:pPr>
              <w:spacing w:before="120" w:line="240" w:lineRule="exact"/>
            </w:pPr>
            <w:r w:rsidRPr="0000699E">
              <w:t>Мейснарис</w:t>
            </w:r>
            <w:r>
              <w:t xml:space="preserve"> Олег Олегович</w:t>
            </w:r>
            <w:r w:rsidRPr="0000699E">
              <w:t xml:space="preserve"> - старший инспектор отдела инфрастуктуры потребительского рынка </w:t>
            </w:r>
            <w:r w:rsidRPr="0034202D">
              <w:t>(4212)</w:t>
            </w:r>
            <w:r>
              <w:t xml:space="preserve"> </w:t>
            </w:r>
            <w:r w:rsidRPr="0000699E">
              <w:t xml:space="preserve">32 84 42, </w:t>
            </w:r>
          </w:p>
          <w:p w:rsidR="00460318" w:rsidRDefault="00460318" w:rsidP="00460318">
            <w:pPr>
              <w:spacing w:before="120" w:line="240" w:lineRule="exact"/>
            </w:pPr>
            <w:r w:rsidRPr="0000699E">
              <w:t xml:space="preserve">Осмонова </w:t>
            </w:r>
            <w:r>
              <w:t>Ольга Викторовна</w:t>
            </w:r>
            <w:r w:rsidRPr="0000699E">
              <w:t xml:space="preserve">-консультант отдела развития торговли </w:t>
            </w:r>
            <w:r>
              <w:br/>
            </w:r>
            <w:r w:rsidRPr="0034202D">
              <w:t>(4212)</w:t>
            </w:r>
            <w:r>
              <w:t xml:space="preserve"> 32 42 90</w:t>
            </w:r>
          </w:p>
          <w:p w:rsidR="00460318" w:rsidRDefault="00460318" w:rsidP="00460318">
            <w:pPr>
              <w:spacing w:before="120" w:line="240" w:lineRule="exact"/>
            </w:pPr>
            <w:r>
              <w:t xml:space="preserve">Горнастаева Т.В., заместитель </w:t>
            </w:r>
            <w:r>
              <w:lastRenderedPageBreak/>
              <w:t>начальника управления – начальник отдела развития пищевой и перерабатывающей промышленности министерства сельского хозяйства и продовольствия Хабаровского края, (4212) 32 73 09</w:t>
            </w:r>
          </w:p>
          <w:p w:rsidR="00460318" w:rsidRPr="0057278D" w:rsidRDefault="00460318" w:rsidP="00460318">
            <w:pPr>
              <w:spacing w:before="120" w:line="240" w:lineRule="exact"/>
            </w:pPr>
            <w:r>
              <w:t>Босхолова В.Г., старший инспектор отдела развития пищевой и перерабатывающей промышленности министерства сельского хозяйства и продовольствия Хабаровского края, (4212) 32 83 03</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0" w:firstLine="0"/>
            </w:pPr>
          </w:p>
        </w:tc>
        <w:tc>
          <w:tcPr>
            <w:tcW w:w="2691" w:type="dxa"/>
          </w:tcPr>
          <w:p w:rsidR="00E24932" w:rsidRPr="004A4F47" w:rsidRDefault="00E24932" w:rsidP="00E24932">
            <w:pPr>
              <w:spacing w:before="120" w:line="240" w:lineRule="exact"/>
            </w:pPr>
            <w:r w:rsidRPr="004A4F47">
              <w:t>Мораторий на возбуждение дел о банкротстве</w:t>
            </w:r>
          </w:p>
        </w:tc>
        <w:tc>
          <w:tcPr>
            <w:tcW w:w="5246" w:type="dxa"/>
          </w:tcPr>
          <w:p w:rsidR="00E24932" w:rsidRPr="004A4F47" w:rsidRDefault="00E24932" w:rsidP="00E24932">
            <w:pPr>
              <w:spacing w:before="120" w:line="240" w:lineRule="exact"/>
            </w:pPr>
            <w:r w:rsidRPr="004A4F47">
              <w:t>Решение распространяется на граждан, индивидуальных предпринимателей, а также на все организации, за исключением должников-застройщиков (если многоквартирные дома и другая недвижимость уже внесены в единый реестр проблемных объектов).</w:t>
            </w:r>
          </w:p>
          <w:p w:rsidR="00E24932" w:rsidRPr="004A4F47" w:rsidRDefault="00E24932" w:rsidP="00E24932">
            <w:pPr>
              <w:spacing w:before="120" w:line="240" w:lineRule="exact"/>
            </w:pPr>
            <w:r w:rsidRPr="004A4F47">
              <w:t>Фактически мораторий предоставит должникам возможность справиться с текущими трудностями, наладить свои дела, найти новые источники дохода и укрепить финансы, не закрывая компанию или бизнес, не увольняя сотрудников.</w:t>
            </w:r>
          </w:p>
        </w:tc>
        <w:tc>
          <w:tcPr>
            <w:tcW w:w="2409" w:type="dxa"/>
          </w:tcPr>
          <w:p w:rsidR="00E24932" w:rsidRPr="004A4F47" w:rsidRDefault="00E24932" w:rsidP="00E24932">
            <w:pPr>
              <w:spacing w:before="120" w:line="240" w:lineRule="exact"/>
              <w:jc w:val="center"/>
            </w:pPr>
            <w:r w:rsidRPr="004A4F47">
              <w:t>с 01.04.2022 по 01.10.2022</w:t>
            </w:r>
          </w:p>
        </w:tc>
        <w:tc>
          <w:tcPr>
            <w:tcW w:w="2678" w:type="dxa"/>
          </w:tcPr>
          <w:p w:rsidR="00E24932" w:rsidRDefault="00E24932" w:rsidP="00E24932">
            <w:pPr>
              <w:spacing w:before="120" w:line="240" w:lineRule="exact"/>
            </w:pPr>
          </w:p>
        </w:tc>
        <w:tc>
          <w:tcPr>
            <w:tcW w:w="2398" w:type="dxa"/>
          </w:tcPr>
          <w:p w:rsidR="00E24932" w:rsidRPr="0000699E" w:rsidRDefault="00480EDD" w:rsidP="00E24932">
            <w:pPr>
              <w:spacing w:before="120" w:line="240" w:lineRule="exact"/>
            </w:pPr>
            <w:r>
              <w:t>региональный ситуационный центр при Управлении Федеральной налоговой службы по Хабаровскому краю, (4212) 97 23 01</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0" w:firstLine="0"/>
            </w:pPr>
          </w:p>
        </w:tc>
        <w:tc>
          <w:tcPr>
            <w:tcW w:w="2691" w:type="dxa"/>
          </w:tcPr>
          <w:p w:rsidR="00E24932" w:rsidRPr="004A4F47" w:rsidRDefault="00E24932" w:rsidP="00E24932">
            <w:pPr>
              <w:spacing w:before="120" w:line="240" w:lineRule="exact"/>
            </w:pPr>
            <w:r w:rsidRPr="004A4F47">
              <w:t>Урегулирование задолженности</w:t>
            </w:r>
          </w:p>
        </w:tc>
        <w:tc>
          <w:tcPr>
            <w:tcW w:w="5246" w:type="dxa"/>
          </w:tcPr>
          <w:p w:rsidR="00E24932" w:rsidRPr="004A4F47" w:rsidRDefault="00E24932" w:rsidP="00E24932">
            <w:pPr>
              <w:spacing w:before="120" w:line="240" w:lineRule="exact"/>
              <w:rPr>
                <w:b/>
              </w:rPr>
            </w:pPr>
            <w:r w:rsidRPr="004A4F47">
              <w:rPr>
                <w:b/>
              </w:rPr>
              <w:t>Изменение расчета пеней</w:t>
            </w:r>
          </w:p>
          <w:p w:rsidR="00E24932" w:rsidRPr="004A4F47" w:rsidRDefault="00E24932" w:rsidP="00E24932">
            <w:pPr>
              <w:spacing w:before="120" w:line="240" w:lineRule="exact"/>
            </w:pPr>
            <w:r w:rsidRPr="004A4F47">
              <w:t xml:space="preserve">В период с 09.03.2022 по 31.12.2023 ставка пени с 31-го дня просрочки исполнения обязанности по </w:t>
            </w:r>
            <w:r w:rsidRPr="004A4F47">
              <w:lastRenderedPageBreak/>
              <w:t>уплате налога действует в размере 1/300 (вместо 1/150) ставки рефинансирования.</w:t>
            </w:r>
          </w:p>
          <w:p w:rsidR="00E24932" w:rsidRPr="004A4F47" w:rsidRDefault="00E24932" w:rsidP="00E24932">
            <w:pPr>
              <w:spacing w:before="120" w:line="240" w:lineRule="exact"/>
              <w:rPr>
                <w:b/>
              </w:rPr>
            </w:pPr>
            <w:r w:rsidRPr="004A4F47">
              <w:rPr>
                <w:b/>
              </w:rPr>
              <w:t>Реструктуризация задолженности вместо банкротства</w:t>
            </w:r>
          </w:p>
          <w:p w:rsidR="00E24932" w:rsidRPr="004A4F47" w:rsidRDefault="00E24932" w:rsidP="00E24932">
            <w:pPr>
              <w:spacing w:before="120" w:line="240" w:lineRule="exact"/>
            </w:pPr>
            <w:r w:rsidRPr="004A4F47">
              <w:t>Приостановлена подача налоговыми органами заявлений о банкротстве должников.</w:t>
            </w:r>
          </w:p>
          <w:p w:rsidR="00E24932" w:rsidRPr="004A4F47" w:rsidRDefault="00E24932" w:rsidP="00E24932">
            <w:pPr>
              <w:spacing w:before="120" w:line="240" w:lineRule="exact"/>
            </w:pPr>
            <w:r w:rsidRPr="004A4F47">
              <w:t>Приоритетом в работе налоговых органов станет содействие реструктуризации задолженности. Будут применяться все предусмотренные законодательством процедуры рассрочек и мировых соглашений. По результатам оценки платежеспособности и рисков финансово-хозяйственной деятельности должников с привлечением профессиональных объединений и иных кредиторов будут вырабатываться решения, направленные на сохранение бизнеса.</w:t>
            </w:r>
          </w:p>
          <w:p w:rsidR="00E24932" w:rsidRPr="004A4F47" w:rsidRDefault="00E24932" w:rsidP="00E24932">
            <w:pPr>
              <w:spacing w:before="120" w:line="240" w:lineRule="exact"/>
              <w:rPr>
                <w:b/>
              </w:rPr>
            </w:pPr>
            <w:r w:rsidRPr="004A4F47">
              <w:rPr>
                <w:b/>
              </w:rPr>
              <w:t>Приостановление блокировки счетов</w:t>
            </w:r>
          </w:p>
          <w:p w:rsidR="00E24932" w:rsidRPr="004A4F47" w:rsidRDefault="00E24932" w:rsidP="00E24932">
            <w:pPr>
              <w:spacing w:before="120" w:line="240" w:lineRule="exact"/>
            </w:pPr>
            <w:r w:rsidRPr="004A4F47">
              <w:t>Приостановлено принятие налоговыми органами решений о приостановлении операций по счетам в банке при взыскании денежных средств со счетов должников (блокировка счетов).</w:t>
            </w:r>
          </w:p>
          <w:p w:rsidR="00E24932" w:rsidRPr="004A4F47" w:rsidRDefault="00E24932" w:rsidP="00E24932">
            <w:pPr>
              <w:spacing w:before="120" w:line="240" w:lineRule="exact"/>
            </w:pPr>
            <w:r w:rsidRPr="004A4F47">
              <w:t xml:space="preserve">Налогоплательщики, которые понесли ущерб из-за финансово-экономических санкций, смогут обратиться в налоговый орган по месту их учета, чтобы отложить сроки применения мер взыскания до предельных в соответствии с налоговым законодательством. </w:t>
            </w:r>
          </w:p>
        </w:tc>
        <w:tc>
          <w:tcPr>
            <w:tcW w:w="2409" w:type="dxa"/>
          </w:tcPr>
          <w:p w:rsidR="00E24932" w:rsidRPr="004A4F47" w:rsidRDefault="00E24932" w:rsidP="00E24932">
            <w:pPr>
              <w:spacing w:before="120" w:line="240" w:lineRule="exact"/>
              <w:jc w:val="center"/>
            </w:pPr>
            <w:r w:rsidRPr="004A4F47">
              <w:lastRenderedPageBreak/>
              <w:t>с 09.03.2022 по 31.12.2023</w:t>
            </w:r>
          </w:p>
          <w:p w:rsidR="00E24932" w:rsidRPr="004A4F47" w:rsidRDefault="00E24932" w:rsidP="00E24932"/>
          <w:p w:rsidR="00E24932" w:rsidRPr="004A4F47" w:rsidRDefault="00E24932" w:rsidP="00E24932"/>
          <w:p w:rsidR="00E24932" w:rsidRPr="004A4F47" w:rsidRDefault="00E24932" w:rsidP="00E24932"/>
          <w:p w:rsidR="00E24932" w:rsidRPr="004A4F47" w:rsidRDefault="00E24932" w:rsidP="00E24932"/>
          <w:p w:rsidR="00E24932" w:rsidRPr="004A4F47" w:rsidRDefault="00E24932" w:rsidP="00E24932">
            <w:pPr>
              <w:ind w:firstLine="35"/>
              <w:jc w:val="center"/>
            </w:pPr>
            <w:r w:rsidRPr="004A4F47">
              <w:t>С 09.03.2022</w:t>
            </w:r>
          </w:p>
          <w:p w:rsidR="00E24932" w:rsidRPr="004A4F47" w:rsidRDefault="00E24932" w:rsidP="00E24932">
            <w:pPr>
              <w:ind w:firstLine="35"/>
              <w:jc w:val="center"/>
            </w:pPr>
          </w:p>
          <w:p w:rsidR="00E24932" w:rsidRPr="004A4F47" w:rsidRDefault="00E24932" w:rsidP="00E24932">
            <w:pPr>
              <w:ind w:firstLine="35"/>
              <w:jc w:val="center"/>
            </w:pPr>
          </w:p>
          <w:p w:rsidR="00E24932" w:rsidRPr="004A4F47" w:rsidRDefault="00E24932" w:rsidP="00E24932">
            <w:pPr>
              <w:ind w:firstLine="35"/>
              <w:jc w:val="center"/>
            </w:pPr>
          </w:p>
          <w:p w:rsidR="00E24932" w:rsidRPr="004A4F47" w:rsidRDefault="00E24932" w:rsidP="00E24932">
            <w:pPr>
              <w:ind w:firstLine="35"/>
              <w:jc w:val="center"/>
            </w:pPr>
          </w:p>
          <w:p w:rsidR="00E24932" w:rsidRPr="004A4F47" w:rsidRDefault="00E24932" w:rsidP="00E24932">
            <w:pPr>
              <w:ind w:firstLine="35"/>
              <w:jc w:val="center"/>
            </w:pPr>
          </w:p>
          <w:p w:rsidR="00E24932" w:rsidRPr="004A4F47" w:rsidRDefault="00E24932" w:rsidP="00E24932">
            <w:pPr>
              <w:ind w:firstLine="35"/>
              <w:jc w:val="center"/>
            </w:pPr>
          </w:p>
          <w:p w:rsidR="00E24932" w:rsidRPr="004A4F47" w:rsidRDefault="00E24932" w:rsidP="00E24932">
            <w:pPr>
              <w:ind w:firstLine="35"/>
              <w:jc w:val="center"/>
            </w:pPr>
          </w:p>
          <w:p w:rsidR="00E24932" w:rsidRPr="004A4F47" w:rsidRDefault="00E24932" w:rsidP="00E24932">
            <w:pPr>
              <w:ind w:firstLine="35"/>
              <w:jc w:val="center"/>
            </w:pPr>
          </w:p>
          <w:p w:rsidR="00E24932" w:rsidRPr="004A4F47" w:rsidRDefault="00E24932" w:rsidP="00E24932">
            <w:pPr>
              <w:ind w:firstLine="35"/>
              <w:jc w:val="center"/>
            </w:pPr>
          </w:p>
          <w:p w:rsidR="00E24932" w:rsidRPr="004A4F47" w:rsidRDefault="00E24932" w:rsidP="00E24932">
            <w:pPr>
              <w:ind w:firstLine="35"/>
              <w:jc w:val="center"/>
            </w:pPr>
          </w:p>
          <w:p w:rsidR="00E24932" w:rsidRPr="004A4F47" w:rsidRDefault="00E24932" w:rsidP="00E24932">
            <w:pPr>
              <w:ind w:firstLine="35"/>
              <w:jc w:val="center"/>
            </w:pPr>
          </w:p>
          <w:p w:rsidR="00E24932" w:rsidRPr="004A4F47" w:rsidRDefault="00E24932" w:rsidP="00E24932">
            <w:pPr>
              <w:ind w:firstLine="35"/>
              <w:jc w:val="center"/>
            </w:pPr>
          </w:p>
          <w:p w:rsidR="00E24932" w:rsidRPr="004A4F47" w:rsidRDefault="00E24932" w:rsidP="00E24932">
            <w:pPr>
              <w:ind w:firstLine="35"/>
              <w:jc w:val="center"/>
            </w:pPr>
          </w:p>
          <w:p w:rsidR="00E24932" w:rsidRPr="004A4F47" w:rsidRDefault="00E24932" w:rsidP="00E24932">
            <w:pPr>
              <w:ind w:firstLine="35"/>
              <w:jc w:val="center"/>
            </w:pPr>
          </w:p>
          <w:p w:rsidR="00E24932" w:rsidRPr="004A4F47" w:rsidRDefault="00E24932" w:rsidP="00E24932">
            <w:pPr>
              <w:ind w:firstLine="35"/>
              <w:jc w:val="center"/>
            </w:pPr>
            <w:r w:rsidRPr="004A4F47">
              <w:t>С 09.03.2022 до 01.06.2022</w:t>
            </w:r>
          </w:p>
        </w:tc>
        <w:tc>
          <w:tcPr>
            <w:tcW w:w="2678" w:type="dxa"/>
          </w:tcPr>
          <w:p w:rsidR="00E24932" w:rsidRDefault="00E24932" w:rsidP="00E24932">
            <w:pPr>
              <w:spacing w:before="120" w:line="240" w:lineRule="exact"/>
            </w:pPr>
          </w:p>
        </w:tc>
        <w:tc>
          <w:tcPr>
            <w:tcW w:w="2398" w:type="dxa"/>
          </w:tcPr>
          <w:p w:rsidR="00E24932" w:rsidRPr="0000699E" w:rsidRDefault="00480EDD" w:rsidP="00E24932">
            <w:pPr>
              <w:spacing w:before="120" w:line="240" w:lineRule="exact"/>
            </w:pPr>
            <w:r>
              <w:t xml:space="preserve">региональный ситуационный центр при Управлении Федеральной </w:t>
            </w:r>
            <w:r>
              <w:lastRenderedPageBreak/>
              <w:t>налоговой службы по Хабаровскому краю, (4212) 97 23 01</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0" w:firstLine="0"/>
            </w:pPr>
          </w:p>
        </w:tc>
        <w:tc>
          <w:tcPr>
            <w:tcW w:w="2691" w:type="dxa"/>
          </w:tcPr>
          <w:p w:rsidR="00E24932" w:rsidRPr="004A4F47" w:rsidRDefault="00E24932" w:rsidP="00E24932">
            <w:pPr>
              <w:spacing w:before="120" w:line="240" w:lineRule="exact"/>
            </w:pPr>
            <w:r w:rsidRPr="004A4F47">
              <w:t>Продление срока уплаты налога по УСН</w:t>
            </w:r>
          </w:p>
        </w:tc>
        <w:tc>
          <w:tcPr>
            <w:tcW w:w="5246" w:type="dxa"/>
          </w:tcPr>
          <w:p w:rsidR="00E24932" w:rsidRPr="004A4F47" w:rsidRDefault="00E24932" w:rsidP="00E24932">
            <w:pPr>
              <w:spacing w:before="120" w:line="240" w:lineRule="exact"/>
            </w:pPr>
            <w:r w:rsidRPr="004A4F47">
              <w:t xml:space="preserve">Продление сроков уплаты налога по упрощённой системе касается предприятий, связанных в том числе с деревообработкой, производством лекарственных средств, компьютеров и электронных средств, автотранспорта, электрического оборудования, пищевых продуктов, напитков, одежды, бумаги, а также организаций, ведущих полиграфическую деятельность, работающих в </w:t>
            </w:r>
            <w:r w:rsidRPr="004A4F47">
              <w:lastRenderedPageBreak/>
              <w:t>сфере туризма и гостеприимства, здравоохранения, спорта и развлечений.</w:t>
            </w:r>
          </w:p>
          <w:p w:rsidR="00E24932" w:rsidRPr="004A4F47" w:rsidRDefault="00E24932" w:rsidP="00E24932">
            <w:pPr>
              <w:spacing w:before="120" w:line="240" w:lineRule="exact"/>
            </w:pPr>
            <w:r w:rsidRPr="004A4F47">
              <w:t>Сроки уплаты налога по УСН за 2021 год переносятся:</w:t>
            </w:r>
          </w:p>
          <w:p w:rsidR="00E24932" w:rsidRPr="004A4F47" w:rsidRDefault="00E24932" w:rsidP="00E24932">
            <w:pPr>
              <w:spacing w:line="240" w:lineRule="exact"/>
            </w:pPr>
            <w:r w:rsidRPr="004A4F47">
              <w:t>для организаций – с 31 марта на 31 октября 2022 г.;</w:t>
            </w:r>
          </w:p>
          <w:p w:rsidR="00E24932" w:rsidRPr="004A4F47" w:rsidRDefault="00E24932" w:rsidP="00E24932">
            <w:pPr>
              <w:spacing w:line="240" w:lineRule="exact"/>
            </w:pPr>
            <w:r w:rsidRPr="004A4F47">
              <w:t>для ИП – с 30 апреля на 30 ноября 2022 г.</w:t>
            </w:r>
          </w:p>
          <w:p w:rsidR="00E24932" w:rsidRPr="004A4F47" w:rsidRDefault="00E24932" w:rsidP="00E24932">
            <w:pPr>
              <w:spacing w:before="120" w:line="240" w:lineRule="exact"/>
            </w:pPr>
            <w:r w:rsidRPr="004A4F47">
              <w:t>Срок уплаты авансового платежа по УСН за I квартал 2022 года переносится для организаций и ИП с 25 апреля на 30 ноября 2022 г.</w:t>
            </w:r>
          </w:p>
          <w:p w:rsidR="00E24932" w:rsidRPr="004A4F47" w:rsidRDefault="00E24932" w:rsidP="00E24932">
            <w:pPr>
              <w:spacing w:before="120" w:line="240" w:lineRule="exact"/>
            </w:pPr>
            <w:r w:rsidRPr="004A4F47">
              <w:t>В новые сроки необходимо уплатить не всю сумму налога или авансового платежа, а одну шестую часть, начиная со следующего месяца после перенесенного срока уплаты соответствующих налогов (авансовых платежей). Далее налогоплательщики уплачивают ежемесячно по одной шестой части суммы до полной уплаты налога или авансового платежа.</w:t>
            </w:r>
          </w:p>
        </w:tc>
        <w:tc>
          <w:tcPr>
            <w:tcW w:w="2409" w:type="dxa"/>
          </w:tcPr>
          <w:p w:rsidR="00E24932" w:rsidRPr="00301725" w:rsidRDefault="00E24932" w:rsidP="00E24932">
            <w:pPr>
              <w:spacing w:before="120" w:line="240" w:lineRule="exact"/>
              <w:jc w:val="center"/>
              <w:rPr>
                <w:highlight w:val="yellow"/>
              </w:rPr>
            </w:pPr>
          </w:p>
        </w:tc>
        <w:tc>
          <w:tcPr>
            <w:tcW w:w="2678" w:type="dxa"/>
          </w:tcPr>
          <w:p w:rsidR="00E24932" w:rsidRPr="00301725" w:rsidRDefault="00E24932" w:rsidP="00E24932">
            <w:pPr>
              <w:spacing w:before="120" w:line="240" w:lineRule="exact"/>
              <w:rPr>
                <w:highlight w:val="yellow"/>
              </w:rPr>
            </w:pPr>
            <w:r w:rsidRPr="004A4F47">
              <w:t>ЮЛ и ИП в определенных отраслях (по основному ОКВЭДу на 1 января 2022 г.).</w:t>
            </w:r>
          </w:p>
        </w:tc>
        <w:tc>
          <w:tcPr>
            <w:tcW w:w="2398" w:type="dxa"/>
          </w:tcPr>
          <w:p w:rsidR="00E24932" w:rsidRPr="0000699E" w:rsidRDefault="00480EDD" w:rsidP="00E24932">
            <w:pPr>
              <w:spacing w:before="120" w:line="240" w:lineRule="exact"/>
            </w:pPr>
            <w:r>
              <w:t>региональный ситуационный центр при Управлении Федеральной налоговой службы по Хабаровскому краю, (4212) 97 23 01</w:t>
            </w:r>
          </w:p>
        </w:tc>
      </w:tr>
      <w:tr w:rsidR="00E24932" w:rsidRPr="0057278D" w:rsidTr="00705F2D">
        <w:trPr>
          <w:jc w:val="center"/>
        </w:trPr>
        <w:tc>
          <w:tcPr>
            <w:tcW w:w="16126" w:type="dxa"/>
            <w:gridSpan w:val="6"/>
          </w:tcPr>
          <w:p w:rsidR="00E24932" w:rsidRPr="00EC0A1E" w:rsidRDefault="00E24932" w:rsidP="00E24932">
            <w:pPr>
              <w:pStyle w:val="af8"/>
              <w:spacing w:before="120" w:line="240" w:lineRule="exact"/>
              <w:jc w:val="center"/>
              <w:rPr>
                <w:b/>
              </w:rPr>
            </w:pPr>
            <w:r>
              <w:rPr>
                <w:b/>
              </w:rPr>
              <w:t>ФИНАНСОВЫЕ</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454" w:hanging="407"/>
            </w:pPr>
          </w:p>
        </w:tc>
        <w:tc>
          <w:tcPr>
            <w:tcW w:w="2691" w:type="dxa"/>
          </w:tcPr>
          <w:p w:rsidR="00E24932" w:rsidRPr="0057278D" w:rsidRDefault="00E24932" w:rsidP="00E24932">
            <w:pPr>
              <w:spacing w:before="120" w:line="240" w:lineRule="exact"/>
            </w:pPr>
            <w:r w:rsidRPr="0057278D">
              <w:t>Новые антикризисные программы льготного кредитования субъектов МСП от Банка России</w:t>
            </w:r>
          </w:p>
        </w:tc>
        <w:tc>
          <w:tcPr>
            <w:tcW w:w="5246" w:type="dxa"/>
          </w:tcPr>
          <w:p w:rsidR="00E24932" w:rsidRPr="00EB212C" w:rsidRDefault="00E24932" w:rsidP="00E24932">
            <w:pPr>
              <w:spacing w:before="120" w:line="240" w:lineRule="exact"/>
              <w:rPr>
                <w:b/>
              </w:rPr>
            </w:pPr>
            <w:r w:rsidRPr="00EB212C">
              <w:rPr>
                <w:b/>
              </w:rPr>
              <w:t>"ПСК Инвестиционная"</w:t>
            </w:r>
          </w:p>
          <w:p w:rsidR="00E24932" w:rsidRPr="00EB212C" w:rsidRDefault="00E24932" w:rsidP="00E24932">
            <w:pPr>
              <w:spacing w:line="240" w:lineRule="exact"/>
            </w:pPr>
            <w:r w:rsidRPr="00EB212C">
              <w:t>ставка: до 15% годовых для малого и микробизнеса, до 13,5% – для среднего.</w:t>
            </w:r>
          </w:p>
          <w:p w:rsidR="00E24932" w:rsidRPr="00EB212C" w:rsidRDefault="00E24932" w:rsidP="00E24932">
            <w:pPr>
              <w:spacing w:line="240" w:lineRule="exact"/>
            </w:pPr>
            <w:r w:rsidRPr="00EB212C">
              <w:t>Срок кредита: до 3 лет.</w:t>
            </w:r>
          </w:p>
          <w:p w:rsidR="00E24932" w:rsidRPr="00EB212C" w:rsidRDefault="00E24932" w:rsidP="00E24932">
            <w:pPr>
              <w:spacing w:line="240" w:lineRule="exact"/>
            </w:pPr>
            <w:r w:rsidRPr="00EB212C">
              <w:t>Размер кредита: от 3 млн до 2 млрд рублей для МСП, до 500 тыс. рублей – для самозанятых.</w:t>
            </w:r>
          </w:p>
          <w:p w:rsidR="00E24932" w:rsidRPr="00EB212C" w:rsidRDefault="00E24932" w:rsidP="00E24932">
            <w:pPr>
              <w:spacing w:line="240" w:lineRule="exact"/>
            </w:pPr>
            <w:r w:rsidRPr="00EB212C">
              <w:t>Средства могут быть направлены на создание, приобретение основных средств производства, в том числе для модернизации и технического перевооружения, а также для строительства, реконструкции, модернизации объектов капитального строительства. Крупные банки выдают только кредиты на инвестиции, а небольшие банки – как на инвестиции, так и на пополнение оборота.</w:t>
            </w:r>
          </w:p>
          <w:p w:rsidR="00E24932" w:rsidRPr="00EB212C" w:rsidRDefault="00E24932" w:rsidP="00E24932">
            <w:pPr>
              <w:spacing w:before="120" w:line="240" w:lineRule="exact"/>
              <w:rPr>
                <w:b/>
              </w:rPr>
            </w:pPr>
            <w:r w:rsidRPr="00EB212C">
              <w:rPr>
                <w:b/>
              </w:rPr>
              <w:t>"ПСК Оборотная"</w:t>
            </w:r>
          </w:p>
          <w:p w:rsidR="00E24932" w:rsidRPr="00EB212C" w:rsidRDefault="00E24932" w:rsidP="00E24932">
            <w:pPr>
              <w:spacing w:line="240" w:lineRule="exact"/>
            </w:pPr>
            <w:r w:rsidRPr="00EB212C">
              <w:t>ставка: до 15% годовых для малого и микробизнеса, до 13,5% – для среднего.</w:t>
            </w:r>
          </w:p>
          <w:p w:rsidR="00E24932" w:rsidRPr="00EB212C" w:rsidRDefault="00E24932" w:rsidP="00E24932">
            <w:pPr>
              <w:spacing w:line="240" w:lineRule="exact"/>
            </w:pPr>
            <w:r w:rsidRPr="00EB212C">
              <w:t>Срок кредитов: до 1 года.</w:t>
            </w:r>
          </w:p>
          <w:p w:rsidR="00E24932" w:rsidRPr="00EB212C" w:rsidRDefault="00E24932" w:rsidP="00E24932">
            <w:pPr>
              <w:spacing w:line="240" w:lineRule="exact"/>
            </w:pPr>
            <w:r w:rsidRPr="00EB212C">
              <w:lastRenderedPageBreak/>
              <w:t>Размер кредита: для малого бизнеса – до 300 млн рублей, для среднего бизнеса – до 1 млрд рублей.</w:t>
            </w:r>
          </w:p>
          <w:p w:rsidR="00E24932" w:rsidRPr="00EB212C" w:rsidRDefault="00E24932" w:rsidP="00E24932">
            <w:pPr>
              <w:spacing w:before="120" w:line="240" w:lineRule="exact"/>
              <w:rPr>
                <w:b/>
              </w:rPr>
            </w:pPr>
            <w:r w:rsidRPr="00EB212C">
              <w:rPr>
                <w:b/>
              </w:rPr>
              <w:t>Программа 1764</w:t>
            </w:r>
          </w:p>
          <w:p w:rsidR="00E24932" w:rsidRPr="00EB212C" w:rsidRDefault="00E24932" w:rsidP="00E24932">
            <w:pPr>
              <w:spacing w:line="240" w:lineRule="exact"/>
            </w:pPr>
            <w:r w:rsidRPr="00EB212C">
              <w:t xml:space="preserve">- </w:t>
            </w:r>
            <w:r w:rsidRPr="00EB212C">
              <w:rPr>
                <w:b/>
              </w:rPr>
              <w:t>инвестиционные</w:t>
            </w:r>
            <w:r w:rsidRPr="00EB212C">
              <w:t>: ставка 13,5% – для средних, 15% – для малых, микропредприятий и самозанятых. Срок до 10 лет (ставка субсидирируется в течение 5 лет). Лимит: до 200 млн рублей – для микропредприятий; до 500 млн рублей – для малых предприятий; до 2 млрд – для средних предприятий.</w:t>
            </w:r>
          </w:p>
          <w:p w:rsidR="00E24932" w:rsidRPr="00EB212C" w:rsidRDefault="00E24932" w:rsidP="00E24932">
            <w:pPr>
              <w:spacing w:line="240" w:lineRule="exact"/>
            </w:pPr>
            <w:r w:rsidRPr="00EB212C">
              <w:t xml:space="preserve">- </w:t>
            </w:r>
            <w:r w:rsidRPr="00EB212C">
              <w:rPr>
                <w:b/>
              </w:rPr>
              <w:t>на пополнение оборотных средств</w:t>
            </w:r>
            <w:r w:rsidRPr="00EB212C">
              <w:t xml:space="preserve">: ставка 13,5% – для средних, 15% – для малых, микропредприятий и самозанятых. Срок до 1 года. Лимит: до 200 млн рублей – для микропредприятий; до 500 млн рублей – для малых и средних предприятий. </w:t>
            </w:r>
          </w:p>
          <w:p w:rsidR="00E24932" w:rsidRPr="00EB212C" w:rsidRDefault="00E24932" w:rsidP="00E24932">
            <w:pPr>
              <w:spacing w:line="240" w:lineRule="exact"/>
            </w:pPr>
            <w:r w:rsidRPr="00EB212C">
              <w:t>-</w:t>
            </w:r>
            <w:r w:rsidRPr="00EB212C">
              <w:rPr>
                <w:b/>
              </w:rPr>
              <w:t xml:space="preserve"> на рефинансирование</w:t>
            </w:r>
            <w:r w:rsidRPr="00EB212C">
              <w:t>: ставка 13,5% – для средних, 15% – для малых, микропредприятий и самозанятых.</w:t>
            </w:r>
          </w:p>
          <w:p w:rsidR="00E24932" w:rsidRPr="00EB212C" w:rsidRDefault="00E24932" w:rsidP="00E24932">
            <w:pPr>
              <w:spacing w:line="240" w:lineRule="exact"/>
            </w:pPr>
            <w:r w:rsidRPr="00EB212C">
              <w:t>-</w:t>
            </w:r>
            <w:r w:rsidRPr="00EB212C">
              <w:rPr>
                <w:b/>
              </w:rPr>
              <w:t xml:space="preserve"> на развитие предпринимательской деятельности</w:t>
            </w:r>
            <w:r w:rsidRPr="00EB212C">
              <w:t>: ставка 16% – для всех субъектов МСП и самозанятых. Срок до 3 лет. Лимит до 10 млн рублей.</w:t>
            </w:r>
          </w:p>
        </w:tc>
        <w:tc>
          <w:tcPr>
            <w:tcW w:w="2409" w:type="dxa"/>
          </w:tcPr>
          <w:p w:rsidR="00E24932" w:rsidRPr="00EB212C" w:rsidRDefault="00E24932" w:rsidP="00E24932">
            <w:pPr>
              <w:spacing w:before="120" w:line="240" w:lineRule="exact"/>
              <w:jc w:val="center"/>
            </w:pPr>
            <w:r w:rsidRPr="00EB212C">
              <w:lastRenderedPageBreak/>
              <w:t>до конца 2022 года</w:t>
            </w:r>
          </w:p>
          <w:p w:rsidR="00E24932" w:rsidRPr="00EB212C" w:rsidRDefault="00E24932" w:rsidP="00E24932"/>
          <w:p w:rsidR="00E24932" w:rsidRPr="00EB212C" w:rsidRDefault="00E24932" w:rsidP="00E24932"/>
          <w:p w:rsidR="00E24932" w:rsidRPr="00EB212C" w:rsidRDefault="00E24932" w:rsidP="00E24932"/>
          <w:p w:rsidR="00E24932" w:rsidRPr="00EB212C" w:rsidRDefault="00E24932" w:rsidP="00E24932"/>
          <w:p w:rsidR="00E24932" w:rsidRPr="00EB212C" w:rsidRDefault="00E24932" w:rsidP="00E24932"/>
          <w:p w:rsidR="00E24932" w:rsidRPr="00EB212C" w:rsidRDefault="00E24932" w:rsidP="00E24932"/>
          <w:p w:rsidR="00E24932" w:rsidRPr="00EB212C" w:rsidRDefault="00E24932" w:rsidP="00E24932"/>
          <w:p w:rsidR="00E24932" w:rsidRPr="00EB212C" w:rsidRDefault="00E24932" w:rsidP="00E24932"/>
          <w:p w:rsidR="00E24932" w:rsidRPr="00EB212C" w:rsidRDefault="00E24932" w:rsidP="00E24932"/>
          <w:p w:rsidR="00E24932" w:rsidRPr="00EB212C" w:rsidRDefault="00E24932" w:rsidP="00E24932"/>
          <w:p w:rsidR="00E24932" w:rsidRPr="00EB212C" w:rsidRDefault="00E24932" w:rsidP="00E24932"/>
          <w:p w:rsidR="00E24932" w:rsidRPr="00EB212C" w:rsidRDefault="00E24932" w:rsidP="00E24932"/>
          <w:p w:rsidR="00E24932" w:rsidRPr="00EB212C" w:rsidRDefault="00E24932" w:rsidP="00E24932"/>
          <w:p w:rsidR="00E24932" w:rsidRPr="00EB212C" w:rsidRDefault="00E24932" w:rsidP="00E24932">
            <w:pPr>
              <w:jc w:val="center"/>
            </w:pPr>
            <w:r w:rsidRPr="00EB212C">
              <w:t>до конца 2022 года</w:t>
            </w:r>
          </w:p>
          <w:p w:rsidR="00E24932" w:rsidRPr="00EB212C" w:rsidRDefault="00E24932" w:rsidP="00E24932">
            <w:pPr>
              <w:jc w:val="center"/>
            </w:pPr>
          </w:p>
          <w:p w:rsidR="00E24932" w:rsidRPr="00EB212C" w:rsidRDefault="00E24932" w:rsidP="00E24932">
            <w:pPr>
              <w:jc w:val="center"/>
            </w:pPr>
          </w:p>
          <w:p w:rsidR="00E24932" w:rsidRPr="00EB212C" w:rsidRDefault="00E24932" w:rsidP="00E24932">
            <w:pPr>
              <w:jc w:val="center"/>
            </w:pPr>
          </w:p>
          <w:p w:rsidR="00E24932" w:rsidRPr="00EB212C" w:rsidRDefault="00E24932" w:rsidP="00E24932">
            <w:pPr>
              <w:jc w:val="center"/>
            </w:pPr>
          </w:p>
          <w:p w:rsidR="00E24932" w:rsidRPr="00EB212C" w:rsidRDefault="00E24932" w:rsidP="00E24932">
            <w:pPr>
              <w:jc w:val="center"/>
            </w:pPr>
          </w:p>
          <w:p w:rsidR="00E24932" w:rsidRPr="00EB212C" w:rsidRDefault="00E24932" w:rsidP="00E24932">
            <w:pPr>
              <w:spacing w:before="120"/>
              <w:jc w:val="center"/>
            </w:pPr>
            <w:r w:rsidRPr="00EB212C">
              <w:t>до конца 2022 года</w:t>
            </w:r>
          </w:p>
        </w:tc>
        <w:tc>
          <w:tcPr>
            <w:tcW w:w="2678" w:type="dxa"/>
          </w:tcPr>
          <w:p w:rsidR="00E24932" w:rsidRDefault="00E24932" w:rsidP="00E24932">
            <w:pPr>
              <w:spacing w:before="120" w:line="240" w:lineRule="exact"/>
            </w:pPr>
            <w:r w:rsidRPr="0057278D">
              <w:lastRenderedPageBreak/>
              <w:t>малые и средние предприятия любы</w:t>
            </w:r>
            <w:r>
              <w:t>х отраслей, а также самозанятые</w:t>
            </w: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Pr="00630ADE" w:rsidRDefault="00E24932" w:rsidP="00E24932">
            <w:r w:rsidRPr="00630ADE">
              <w:t>малые и средние предприятия любы</w:t>
            </w:r>
            <w:r>
              <w:t>х отраслей, а также самозанятые</w:t>
            </w:r>
          </w:p>
          <w:p w:rsidR="00E24932" w:rsidRDefault="00E24932" w:rsidP="00E24932">
            <w:pPr>
              <w:spacing w:before="120" w:line="240" w:lineRule="exact"/>
            </w:pPr>
          </w:p>
          <w:p w:rsidR="00E24932" w:rsidRDefault="00E24932" w:rsidP="00E24932"/>
          <w:p w:rsidR="00E24932" w:rsidRDefault="00E24932" w:rsidP="00E24932">
            <w:r>
              <w:t>предприниматели, которые работают в следующих отраслях:</w:t>
            </w:r>
          </w:p>
          <w:p w:rsidR="00E24932" w:rsidRDefault="00E24932" w:rsidP="00E24932">
            <w:r>
              <w:t>розничная и оптовая торговля; сельское хозяйство; внутренний туризм; наука и техника;</w:t>
            </w:r>
          </w:p>
          <w:p w:rsidR="00E24932" w:rsidRDefault="00E24932" w:rsidP="00E24932">
            <w:r>
              <w:t>здравоохранение; образование; обрабатывающая промышленность;</w:t>
            </w:r>
          </w:p>
          <w:p w:rsidR="00E24932" w:rsidRDefault="00E24932" w:rsidP="00E24932">
            <w:r>
              <w:t>ресторанный бизнес;</w:t>
            </w:r>
          </w:p>
          <w:p w:rsidR="00E24932" w:rsidRPr="00F91CB9" w:rsidRDefault="00E24932" w:rsidP="00E24932">
            <w:r>
              <w:t>бытовые услуги.</w:t>
            </w:r>
          </w:p>
        </w:tc>
        <w:tc>
          <w:tcPr>
            <w:tcW w:w="2398" w:type="dxa"/>
          </w:tcPr>
          <w:p w:rsidR="00E24932" w:rsidRDefault="00AB7BFC" w:rsidP="00AB7BFC">
            <w:pPr>
              <w:spacing w:before="120" w:line="240" w:lineRule="exact"/>
            </w:pPr>
            <w:r>
              <w:lastRenderedPageBreak/>
              <w:t xml:space="preserve">Белоус Андрей Александрович, региональный директор Департамента региональных программ АО "МСП Банк", </w:t>
            </w:r>
            <w:r>
              <w:br/>
            </w:r>
            <w:r w:rsidRPr="00AB7BFC">
              <w:t xml:space="preserve">+7 (903) 258 51 53 </w:t>
            </w:r>
          </w:p>
          <w:p w:rsidR="00C02F65" w:rsidRDefault="00C02F65" w:rsidP="00C02F65">
            <w:pPr>
              <w:spacing w:before="120" w:line="240" w:lineRule="exact"/>
            </w:pPr>
            <w:r>
              <w:t xml:space="preserve">Танаева Анастасия Ильинична – генеральный директор Гарантийного фонда Хабаровского края, </w:t>
            </w:r>
            <w:r w:rsidRPr="00AB18B2">
              <w:t>(4212) 74</w:t>
            </w:r>
            <w:r>
              <w:t xml:space="preserve"> </w:t>
            </w:r>
            <w:r w:rsidRPr="00AB18B2">
              <w:t>73</w:t>
            </w:r>
            <w:r>
              <w:t xml:space="preserve"> </w:t>
            </w:r>
            <w:r w:rsidRPr="00AB18B2">
              <w:t>93</w:t>
            </w:r>
            <w:r>
              <w:t xml:space="preserve"> (</w:t>
            </w:r>
            <w:r w:rsidRPr="00AB18B2">
              <w:t>101</w:t>
            </w:r>
            <w:r>
              <w:t>)</w:t>
            </w:r>
          </w:p>
          <w:p w:rsidR="00C02F65" w:rsidRPr="0057278D" w:rsidRDefault="00C02F65" w:rsidP="00AB7BFC">
            <w:pPr>
              <w:spacing w:before="120" w:line="240" w:lineRule="exact"/>
              <w:rPr>
                <w:highlight w:val="yellow"/>
              </w:rPr>
            </w:pP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454" w:hanging="407"/>
            </w:pPr>
          </w:p>
        </w:tc>
        <w:tc>
          <w:tcPr>
            <w:tcW w:w="2691" w:type="dxa"/>
          </w:tcPr>
          <w:p w:rsidR="00E24932" w:rsidRPr="00C02F65" w:rsidRDefault="00E24932" w:rsidP="00E24932">
            <w:pPr>
              <w:spacing w:before="60" w:after="60" w:line="200" w:lineRule="exact"/>
              <w:rPr>
                <w:highlight w:val="yellow"/>
              </w:rPr>
            </w:pPr>
            <w:r w:rsidRPr="00C02F65">
              <w:t>Продление Программы льготного кредитования бизнеса ФОТ-3</w:t>
            </w:r>
          </w:p>
        </w:tc>
        <w:tc>
          <w:tcPr>
            <w:tcW w:w="5246" w:type="dxa"/>
          </w:tcPr>
          <w:p w:rsidR="00E24932" w:rsidRPr="00C02F65" w:rsidRDefault="00E24932" w:rsidP="00E24932">
            <w:pPr>
              <w:spacing w:before="60" w:after="60" w:line="200" w:lineRule="exact"/>
            </w:pPr>
            <w:r w:rsidRPr="00C02F65">
              <w:t>субсидирование льготной 3%-ной ставки для заемщиков первого и второго этапов ФОТ 3.0</w:t>
            </w:r>
          </w:p>
          <w:p w:rsidR="00E24932" w:rsidRPr="00C02F65" w:rsidRDefault="00E24932" w:rsidP="00E24932">
            <w:pPr>
              <w:spacing w:before="60" w:after="60" w:line="200" w:lineRule="exact"/>
              <w:rPr>
                <w:highlight w:val="yellow"/>
              </w:rPr>
            </w:pPr>
            <w:r w:rsidRPr="00C02F65">
              <w:t>Заём предоставлялся на полтора года из расчёта один минимальный размер оплаты труда на каждого сотрудника на 12 месяцев. Срок погашения кредита увеличен до 12 месяцев.</w:t>
            </w:r>
          </w:p>
        </w:tc>
        <w:tc>
          <w:tcPr>
            <w:tcW w:w="2409" w:type="dxa"/>
          </w:tcPr>
          <w:p w:rsidR="00E24932" w:rsidRPr="00C02F65" w:rsidRDefault="00E24932" w:rsidP="00E24932">
            <w:pPr>
              <w:spacing w:before="60" w:after="60" w:line="200" w:lineRule="exact"/>
              <w:jc w:val="center"/>
            </w:pPr>
            <w:r w:rsidRPr="00C02F65">
              <w:t>до 30 декабря 2022 г.</w:t>
            </w:r>
          </w:p>
        </w:tc>
        <w:tc>
          <w:tcPr>
            <w:tcW w:w="2678" w:type="dxa"/>
          </w:tcPr>
          <w:p w:rsidR="00E24932" w:rsidRPr="00C02F65" w:rsidRDefault="00E24932" w:rsidP="00E24932">
            <w:pPr>
              <w:spacing w:before="60" w:after="60" w:line="200" w:lineRule="exact"/>
              <w:rPr>
                <w:highlight w:val="yellow"/>
              </w:rPr>
            </w:pPr>
            <w:r w:rsidRPr="00C02F65">
              <w:t>субъекту МСП необходимо сохранить численность сотрудников на уровне не ниже 90%</w:t>
            </w:r>
          </w:p>
        </w:tc>
        <w:tc>
          <w:tcPr>
            <w:tcW w:w="2398" w:type="dxa"/>
          </w:tcPr>
          <w:p w:rsidR="00C02F65" w:rsidRDefault="00C02F65" w:rsidP="00C02F65">
            <w:pPr>
              <w:spacing w:before="120" w:line="240" w:lineRule="exact"/>
            </w:pPr>
            <w:r>
              <w:t xml:space="preserve">Танаева Анастасия Ильинична – генеральный директор Гарантийного фонда Хабаровского края, </w:t>
            </w:r>
            <w:r w:rsidRPr="00AB18B2">
              <w:t>(4212) 74</w:t>
            </w:r>
            <w:r>
              <w:t xml:space="preserve"> </w:t>
            </w:r>
            <w:r w:rsidRPr="00AB18B2">
              <w:t>73</w:t>
            </w:r>
            <w:r>
              <w:t xml:space="preserve"> </w:t>
            </w:r>
            <w:r w:rsidRPr="00AB18B2">
              <w:t>93</w:t>
            </w:r>
            <w:r>
              <w:t xml:space="preserve"> (</w:t>
            </w:r>
            <w:r w:rsidRPr="00AB18B2">
              <w:t>101</w:t>
            </w:r>
            <w:r>
              <w:t>)</w:t>
            </w:r>
          </w:p>
          <w:p w:rsidR="00E24932" w:rsidRPr="004D5DAD" w:rsidRDefault="00E24932" w:rsidP="00E24932">
            <w:pPr>
              <w:spacing w:before="60" w:after="60" w:line="200" w:lineRule="exact"/>
              <w:rPr>
                <w:highlight w:val="yellow"/>
              </w:rPr>
            </w:pP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454" w:hanging="407"/>
            </w:pPr>
          </w:p>
        </w:tc>
        <w:tc>
          <w:tcPr>
            <w:tcW w:w="2691" w:type="dxa"/>
          </w:tcPr>
          <w:p w:rsidR="00E24932" w:rsidRPr="0057278D" w:rsidRDefault="00E24932" w:rsidP="00E24932">
            <w:pPr>
              <w:spacing w:before="120" w:line="240" w:lineRule="exact"/>
            </w:pPr>
            <w:r w:rsidRPr="0057278D">
              <w:t>Кредитные каникулы для МСП</w:t>
            </w:r>
          </w:p>
        </w:tc>
        <w:tc>
          <w:tcPr>
            <w:tcW w:w="5246" w:type="dxa"/>
          </w:tcPr>
          <w:p w:rsidR="00E24932" w:rsidRPr="007F6A5A" w:rsidRDefault="00E24932" w:rsidP="00E24932">
            <w:pPr>
              <w:spacing w:before="120" w:line="240" w:lineRule="exact"/>
            </w:pPr>
            <w:r w:rsidRPr="0057278D">
              <w:t>д</w:t>
            </w:r>
            <w:r w:rsidR="00D04A49" w:rsidRPr="007F6A5A">
              <w:t>ля бизнеса, осуществляющего деятельность в одной из отраслей, перечень которых утверждён Постановлением Правительства Российской Федерации от 10 марта 2022 г</w:t>
            </w:r>
            <w:r w:rsidR="000C75F5" w:rsidRPr="007F6A5A">
              <w:t>.</w:t>
            </w:r>
            <w:r w:rsidR="00D04A49" w:rsidRPr="007F6A5A">
              <w:t xml:space="preserve"> №</w:t>
            </w:r>
            <w:r w:rsidR="000C75F5" w:rsidRPr="007F6A5A">
              <w:t xml:space="preserve"> </w:t>
            </w:r>
            <w:r w:rsidR="00D04A49" w:rsidRPr="007F6A5A">
              <w:t>337</w:t>
            </w:r>
            <w:r w:rsidRPr="007F6A5A">
              <w:t>, заключивших кредитные договоры до 01.03.2022.</w:t>
            </w:r>
          </w:p>
          <w:p w:rsidR="007F6A5A" w:rsidRPr="007F6A5A" w:rsidRDefault="00E24932" w:rsidP="00E24932">
            <w:pPr>
              <w:spacing w:line="240" w:lineRule="exact"/>
            </w:pPr>
            <w:r w:rsidRPr="007F6A5A">
              <w:t>Варианты изменения условий по действующим кредитам:</w:t>
            </w:r>
          </w:p>
          <w:p w:rsidR="00E24932" w:rsidRPr="007F6A5A" w:rsidRDefault="00E24932" w:rsidP="00E24932">
            <w:pPr>
              <w:spacing w:line="240" w:lineRule="exact"/>
            </w:pPr>
            <w:r w:rsidRPr="007F6A5A">
              <w:lastRenderedPageBreak/>
              <w:t>1. Отсрочка основного долга и процентов до 6 месяцев с продлением срока кредита — для ИП и юридических лиц.</w:t>
            </w:r>
          </w:p>
          <w:p w:rsidR="00E24932" w:rsidRPr="0057278D" w:rsidRDefault="00E24932" w:rsidP="00E24932">
            <w:pPr>
              <w:spacing w:line="240" w:lineRule="exact"/>
            </w:pPr>
            <w:r w:rsidRPr="007F6A5A">
              <w:t>2. Уменьшение регулярного платежа — только для ИП.</w:t>
            </w:r>
          </w:p>
          <w:p w:rsidR="00E24932" w:rsidRPr="0057278D" w:rsidRDefault="00E24932" w:rsidP="007F6A5A">
            <w:pPr>
              <w:spacing w:before="120" w:line="240" w:lineRule="exact"/>
            </w:pPr>
          </w:p>
        </w:tc>
        <w:tc>
          <w:tcPr>
            <w:tcW w:w="2409" w:type="dxa"/>
          </w:tcPr>
          <w:p w:rsidR="00E24932" w:rsidRPr="0057278D" w:rsidRDefault="00E24932" w:rsidP="00E24932">
            <w:pPr>
              <w:spacing w:before="120" w:line="240" w:lineRule="exact"/>
              <w:jc w:val="center"/>
            </w:pPr>
            <w:r>
              <w:lastRenderedPageBreak/>
              <w:t xml:space="preserve">до 30 сентября </w:t>
            </w:r>
            <w:r>
              <w:br/>
              <w:t>2022 года</w:t>
            </w:r>
          </w:p>
        </w:tc>
        <w:tc>
          <w:tcPr>
            <w:tcW w:w="2678" w:type="dxa"/>
          </w:tcPr>
          <w:p w:rsidR="00E24932" w:rsidRPr="0057278D" w:rsidRDefault="00E24932" w:rsidP="00E24932">
            <w:pPr>
              <w:spacing w:before="120" w:line="240" w:lineRule="exact"/>
            </w:pPr>
            <w:r w:rsidRPr="0057278D">
              <w:t>сельское хозяйство;</w:t>
            </w:r>
          </w:p>
          <w:p w:rsidR="00E24932" w:rsidRPr="0057278D" w:rsidRDefault="00E24932" w:rsidP="00E24932">
            <w:pPr>
              <w:spacing w:line="240" w:lineRule="exact"/>
            </w:pPr>
            <w:r w:rsidRPr="0057278D">
              <w:t>наука;</w:t>
            </w:r>
          </w:p>
          <w:p w:rsidR="00E24932" w:rsidRPr="0057278D" w:rsidRDefault="00E24932" w:rsidP="00E24932">
            <w:pPr>
              <w:spacing w:line="240" w:lineRule="exact"/>
            </w:pPr>
            <w:r>
              <w:t>о</w:t>
            </w:r>
            <w:r w:rsidRPr="0057278D">
              <w:t>бразование;</w:t>
            </w:r>
          </w:p>
          <w:p w:rsidR="00E24932" w:rsidRPr="0057278D" w:rsidRDefault="00E24932" w:rsidP="00E24932">
            <w:pPr>
              <w:spacing w:line="240" w:lineRule="exact"/>
            </w:pPr>
            <w:r w:rsidRPr="0057278D">
              <w:t>здравоохранение;</w:t>
            </w:r>
          </w:p>
          <w:p w:rsidR="00E24932" w:rsidRPr="0057278D" w:rsidRDefault="00E24932" w:rsidP="00E24932">
            <w:pPr>
              <w:spacing w:line="240" w:lineRule="exact"/>
            </w:pPr>
            <w:r w:rsidRPr="0057278D">
              <w:t>культура;</w:t>
            </w:r>
          </w:p>
          <w:p w:rsidR="00E24932" w:rsidRPr="0057278D" w:rsidRDefault="00E24932" w:rsidP="00E24932">
            <w:pPr>
              <w:spacing w:line="240" w:lineRule="exact"/>
            </w:pPr>
            <w:r w:rsidRPr="0057278D">
              <w:t>гостиничный бизнес;</w:t>
            </w:r>
          </w:p>
          <w:p w:rsidR="00E24932" w:rsidRPr="0057278D" w:rsidRDefault="00E24932" w:rsidP="00E24932">
            <w:pPr>
              <w:spacing w:line="240" w:lineRule="exact"/>
            </w:pPr>
            <w:r>
              <w:t>с</w:t>
            </w:r>
            <w:r w:rsidRPr="0057278D">
              <w:t>порт;</w:t>
            </w:r>
          </w:p>
          <w:p w:rsidR="00E24932" w:rsidRPr="0057278D" w:rsidRDefault="00E24932" w:rsidP="00E24932">
            <w:pPr>
              <w:spacing w:line="240" w:lineRule="exact"/>
            </w:pPr>
            <w:r w:rsidRPr="0057278D">
              <w:t>общественное питание;</w:t>
            </w:r>
          </w:p>
          <w:p w:rsidR="00E24932" w:rsidRPr="0057278D" w:rsidRDefault="00E24932" w:rsidP="00E24932">
            <w:pPr>
              <w:spacing w:line="240" w:lineRule="exact"/>
            </w:pPr>
            <w:r w:rsidRPr="0057278D">
              <w:lastRenderedPageBreak/>
              <w:t>информационные технологии (в том числе производство компьютеров и разработка ПО);</w:t>
            </w:r>
          </w:p>
          <w:p w:rsidR="00E24932" w:rsidRPr="0057278D" w:rsidRDefault="00E24932" w:rsidP="00E24932">
            <w:pPr>
              <w:spacing w:line="240" w:lineRule="exact"/>
            </w:pPr>
            <w:r w:rsidRPr="0057278D">
              <w:t>оптовая и розничная торговля;</w:t>
            </w:r>
          </w:p>
          <w:p w:rsidR="00E24932" w:rsidRPr="0057278D" w:rsidRDefault="00E24932" w:rsidP="00E24932">
            <w:pPr>
              <w:spacing w:line="240" w:lineRule="exact"/>
            </w:pPr>
            <w:r w:rsidRPr="0057278D">
              <w:t>сфера услуг;</w:t>
            </w:r>
          </w:p>
          <w:p w:rsidR="00E24932" w:rsidRPr="0057278D" w:rsidRDefault="00E24932" w:rsidP="00E24932">
            <w:pPr>
              <w:spacing w:line="240" w:lineRule="exact"/>
            </w:pPr>
            <w:r>
              <w:t>о</w:t>
            </w:r>
            <w:r w:rsidRPr="0057278D">
              <w:t>брабатывающие производства, включая производство лекарств, продуктов питания, одежды, мебели, бытовой химии, электрического оборудования, резиновых и пластмассовых изделий.</w:t>
            </w:r>
          </w:p>
          <w:p w:rsidR="00E24932" w:rsidRPr="0057278D" w:rsidRDefault="00E24932" w:rsidP="00E24932">
            <w:pPr>
              <w:spacing w:line="240" w:lineRule="exact"/>
            </w:pPr>
            <w:r w:rsidRPr="0057278D">
              <w:t xml:space="preserve">Всего более 70 кодов ОКВЭД </w:t>
            </w:r>
          </w:p>
        </w:tc>
        <w:tc>
          <w:tcPr>
            <w:tcW w:w="2398" w:type="dxa"/>
          </w:tcPr>
          <w:p w:rsidR="00AB18B2" w:rsidRDefault="00AB18B2" w:rsidP="00E24932">
            <w:pPr>
              <w:spacing w:before="120" w:line="240" w:lineRule="exact"/>
            </w:pPr>
            <w:r>
              <w:lastRenderedPageBreak/>
              <w:t xml:space="preserve">Танаева Анастасия Ильинична – генеральный директор Гарантийного фонда Хабаровского края, </w:t>
            </w:r>
            <w:r w:rsidRPr="00AB18B2">
              <w:t>(4212) 74</w:t>
            </w:r>
            <w:r>
              <w:t xml:space="preserve"> </w:t>
            </w:r>
            <w:r w:rsidRPr="00AB18B2">
              <w:t>73</w:t>
            </w:r>
            <w:r>
              <w:t xml:space="preserve"> </w:t>
            </w:r>
            <w:r w:rsidRPr="00AB18B2">
              <w:t>93</w:t>
            </w:r>
            <w:r>
              <w:t xml:space="preserve"> (</w:t>
            </w:r>
            <w:r w:rsidRPr="00AB18B2">
              <w:t>101</w:t>
            </w:r>
            <w:r>
              <w:t>)</w:t>
            </w:r>
          </w:p>
          <w:p w:rsidR="00E24932" w:rsidRDefault="00E24932" w:rsidP="00E24932">
            <w:pPr>
              <w:spacing w:before="120" w:line="240" w:lineRule="exact"/>
            </w:pPr>
            <w:r>
              <w:t xml:space="preserve">Лупин Владислав Юрьевич – главный специалист отдела </w:t>
            </w:r>
            <w:r>
              <w:lastRenderedPageBreak/>
              <w:t>координации строительного производства управления экономики и развития строительной отрасли министерства строительства края (4212) 30-31-50</w:t>
            </w:r>
          </w:p>
          <w:p w:rsidR="00E24932" w:rsidRPr="0057278D" w:rsidRDefault="00E24932" w:rsidP="00E24932">
            <w:pPr>
              <w:spacing w:before="120" w:line="240" w:lineRule="exact"/>
            </w:pP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454" w:hanging="407"/>
            </w:pPr>
          </w:p>
        </w:tc>
        <w:tc>
          <w:tcPr>
            <w:tcW w:w="2691" w:type="dxa"/>
          </w:tcPr>
          <w:p w:rsidR="00E24932" w:rsidRPr="0057278D" w:rsidRDefault="00E24932" w:rsidP="00E24932">
            <w:pPr>
              <w:spacing w:before="120" w:line="240" w:lineRule="exact"/>
            </w:pPr>
            <w:r w:rsidRPr="003C349C">
              <w:t>Субсидии за трудоустройство молодёжи</w:t>
            </w:r>
          </w:p>
        </w:tc>
        <w:tc>
          <w:tcPr>
            <w:tcW w:w="5246" w:type="dxa"/>
          </w:tcPr>
          <w:p w:rsidR="00E24932" w:rsidRDefault="00E24932" w:rsidP="00E24932">
            <w:pPr>
              <w:spacing w:before="120" w:line="240" w:lineRule="exact"/>
            </w:pPr>
            <w:r w:rsidRPr="003C349C">
              <w:t xml:space="preserve">Компании и организации, которые в 2022 году возьмут к себе на работу молодых людей, смогут рассчитывать на господдержку в рамках программы субсидирования найма. </w:t>
            </w:r>
          </w:p>
          <w:p w:rsidR="00E24932" w:rsidRDefault="00E24932" w:rsidP="00E24932">
            <w:pPr>
              <w:spacing w:before="120" w:line="240" w:lineRule="exact"/>
            </w:pPr>
            <w:r>
              <w:t>Речь идёт о трудоустройстве отдельных категорий граждан в возрасте до 30 лет. В их числе – выпускники колледжей и вузов без опыта работы, молодые люди без среднего профессионального или высшего образования, инвалиды, дети-сироты, родители несовершеннолетних детей.</w:t>
            </w:r>
          </w:p>
          <w:p w:rsidR="00E24932" w:rsidRDefault="00E24932" w:rsidP="00E24932">
            <w:pPr>
              <w:spacing w:before="120" w:line="240" w:lineRule="exact"/>
            </w:pPr>
            <w:r>
              <w:t>Субсидия будет равна 3 МРОТ, увеличенным на районный коэффициент, сумму страховых взносов и количество трудоустроенных. Первый платёж работодатель получит через месяц после трудоустройства соискателя, второй – через 3 месяца, третий – через 6 месяцев.</w:t>
            </w:r>
          </w:p>
          <w:p w:rsidR="00E24932" w:rsidRPr="0057278D" w:rsidRDefault="00E24932" w:rsidP="00E24932">
            <w:pPr>
              <w:spacing w:before="120" w:line="240" w:lineRule="exact"/>
            </w:pPr>
            <w:r>
              <w:t xml:space="preserve">Чтобы получить господдержку, работодателю нужно обратиться в центр занятости для подбора </w:t>
            </w:r>
            <w:r>
              <w:lastRenderedPageBreak/>
              <w:t>специалистов под имеющиеся вакансии. Сделать это можно дистанционно через личный кабинет на портале «Работа России». После этого потребуется направить заявление в Фонд социального страхования, который занимается распределением и выплатой субсидий. Сделать это также можно дистанционно – через систему «Соцстрах».</w:t>
            </w:r>
          </w:p>
        </w:tc>
        <w:tc>
          <w:tcPr>
            <w:tcW w:w="2409" w:type="dxa"/>
          </w:tcPr>
          <w:p w:rsidR="00E24932" w:rsidRPr="0057278D" w:rsidRDefault="00E24932" w:rsidP="00E24932">
            <w:pPr>
              <w:spacing w:before="120" w:line="240" w:lineRule="exact"/>
              <w:jc w:val="center"/>
            </w:pPr>
            <w:r>
              <w:lastRenderedPageBreak/>
              <w:t>до конца 2022 года</w:t>
            </w:r>
          </w:p>
        </w:tc>
        <w:tc>
          <w:tcPr>
            <w:tcW w:w="2678" w:type="dxa"/>
          </w:tcPr>
          <w:p w:rsidR="00E24932" w:rsidRPr="0057278D" w:rsidRDefault="00E24932" w:rsidP="00E24932">
            <w:pPr>
              <w:spacing w:before="120" w:line="240" w:lineRule="exact"/>
            </w:pPr>
            <w:r>
              <w:t>субъекты МСП</w:t>
            </w:r>
          </w:p>
        </w:tc>
        <w:tc>
          <w:tcPr>
            <w:tcW w:w="2398" w:type="dxa"/>
          </w:tcPr>
          <w:p w:rsidR="00E24932" w:rsidRPr="0057278D" w:rsidRDefault="00E24932" w:rsidP="00E24932">
            <w:pPr>
              <w:spacing w:before="120" w:line="240" w:lineRule="exact"/>
            </w:pPr>
            <w:r w:rsidRPr="00FC165B">
              <w:t xml:space="preserve">Задирей Елена Анатольевна, начальник отдела по обеспечению работодателей трудовыми ресурсами комитета по труду и занятости населения Правительства края, </w:t>
            </w:r>
            <w:r w:rsidRPr="0034202D">
              <w:t>(4212)</w:t>
            </w:r>
            <w:r>
              <w:t xml:space="preserve"> </w:t>
            </w:r>
            <w:r w:rsidRPr="00FC165B">
              <w:t>73-88-04</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454" w:hanging="407"/>
            </w:pPr>
          </w:p>
        </w:tc>
        <w:tc>
          <w:tcPr>
            <w:tcW w:w="2691" w:type="dxa"/>
          </w:tcPr>
          <w:p w:rsidR="00E24932" w:rsidRPr="0057278D" w:rsidRDefault="00E24932" w:rsidP="00E24932">
            <w:pPr>
              <w:spacing w:before="120" w:line="240" w:lineRule="exact"/>
            </w:pPr>
            <w:r w:rsidRPr="007A1454">
              <w:t>Расширение доступа к соцконтрактам</w:t>
            </w:r>
          </w:p>
        </w:tc>
        <w:tc>
          <w:tcPr>
            <w:tcW w:w="5246" w:type="dxa"/>
          </w:tcPr>
          <w:p w:rsidR="00E24932" w:rsidRDefault="00E24932" w:rsidP="00E24932">
            <w:pPr>
              <w:spacing w:before="120" w:line="240" w:lineRule="exact"/>
            </w:pPr>
            <w:r>
              <w:t xml:space="preserve">Соцконтракт – соглашение, которое органы соцзащиты заключают с гражданами и семьями, доход которых по независящим от них причинам ниже регионального прожиточного минимума. </w:t>
            </w:r>
          </w:p>
          <w:p w:rsidR="00E24932" w:rsidRDefault="00E24932" w:rsidP="00E24932">
            <w:pPr>
              <w:spacing w:before="120" w:line="240" w:lineRule="exact"/>
            </w:pPr>
            <w:r>
              <w:t>Программа включает в себя четыре разных направления: поиск работы, открытие собственного дела, развитие подсобного хозяйства и помощь в трудной ситуации – материальную поддержку.</w:t>
            </w:r>
          </w:p>
          <w:p w:rsidR="00E24932" w:rsidRDefault="00E24932" w:rsidP="00E24932">
            <w:pPr>
              <w:spacing w:before="120" w:line="240" w:lineRule="exact"/>
            </w:pPr>
            <w:r>
              <w:t>Изменения 2022 года</w:t>
            </w:r>
          </w:p>
          <w:p w:rsidR="00E24932" w:rsidRDefault="00E24932" w:rsidP="00E24932">
            <w:pPr>
              <w:spacing w:before="120" w:line="240" w:lineRule="exact"/>
            </w:pPr>
            <w:r>
              <w:t xml:space="preserve">В этом году при оценке дохода семьи для заключения социального контракта не будут учитываться доходы ее членов, потерявших работу после 1 марта и вставших на учет в центрах занятости. </w:t>
            </w:r>
          </w:p>
          <w:p w:rsidR="00E24932" w:rsidRDefault="00E24932" w:rsidP="00E24932">
            <w:pPr>
              <w:spacing w:before="120" w:line="240" w:lineRule="exact"/>
            </w:pPr>
            <w:r>
              <w:t xml:space="preserve">Соцконтракт на открытие своего дела заключается на период до 1 года и включает помощь в составлении бизнес-плана (в центре "Мой бизнес" его можно сделать бесплатно), смет и поиска рынков сбыта продукции. Объем финансовой поддержки – до 250 тыс. рублей. Средства целевые, их можно потратить только на программу, направив, например, на приобретение основных материалов для производства и аренду. </w:t>
            </w:r>
          </w:p>
          <w:p w:rsidR="00E24932" w:rsidRDefault="00E24932" w:rsidP="00E24932">
            <w:pPr>
              <w:spacing w:before="120" w:line="240" w:lineRule="exact"/>
            </w:pPr>
            <w:r>
              <w:t>Соцконтракт на ведение личного подсобного хозяйства также заключается на срок до 1 года, получателю нужно быть самозанятым. Размер единовременной выплаты – до 100 тыс. рублей на приобретение товаров, необходимых для ведения хозяйства.</w:t>
            </w:r>
          </w:p>
          <w:p w:rsidR="00E24932" w:rsidRPr="0057278D" w:rsidRDefault="00E24932" w:rsidP="00E24932">
            <w:pPr>
              <w:spacing w:before="120" w:line="240" w:lineRule="exact"/>
            </w:pPr>
            <w:r>
              <w:lastRenderedPageBreak/>
              <w:t>Обратиться за поддержкой необходимо лично в региональные органы социальной защиты по месту жительства или МФЦ (если такая возможность предусмотрена).</w:t>
            </w:r>
          </w:p>
        </w:tc>
        <w:tc>
          <w:tcPr>
            <w:tcW w:w="2409" w:type="dxa"/>
          </w:tcPr>
          <w:p w:rsidR="00E24932" w:rsidRPr="0057278D" w:rsidRDefault="00E24932" w:rsidP="00E24932">
            <w:pPr>
              <w:spacing w:before="120" w:line="240" w:lineRule="exact"/>
              <w:jc w:val="center"/>
            </w:pPr>
            <w:r>
              <w:lastRenderedPageBreak/>
              <w:t>до конца 2022 года</w:t>
            </w:r>
          </w:p>
        </w:tc>
        <w:tc>
          <w:tcPr>
            <w:tcW w:w="2678" w:type="dxa"/>
          </w:tcPr>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r w:rsidRPr="00445F2F">
              <w:t>регистрация в качестве ИП или самозанятого.</w:t>
            </w: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before="120" w:line="240" w:lineRule="exact"/>
            </w:pPr>
          </w:p>
          <w:p w:rsidR="00E24932" w:rsidRDefault="00E24932" w:rsidP="00E24932">
            <w:pPr>
              <w:spacing w:line="240" w:lineRule="exact"/>
            </w:pPr>
            <w:r>
              <w:t>самозанятые</w:t>
            </w:r>
          </w:p>
          <w:p w:rsidR="00E24932" w:rsidRPr="0057278D" w:rsidRDefault="00E24932" w:rsidP="00E24932">
            <w:pPr>
              <w:spacing w:before="120" w:line="240" w:lineRule="exact"/>
            </w:pPr>
            <w:r w:rsidRPr="00445F2F">
              <w:t xml:space="preserve"> </w:t>
            </w:r>
          </w:p>
        </w:tc>
        <w:tc>
          <w:tcPr>
            <w:tcW w:w="2398" w:type="dxa"/>
          </w:tcPr>
          <w:p w:rsidR="00E24932" w:rsidRPr="0057278D" w:rsidRDefault="00B634D4" w:rsidP="00F93EF1">
            <w:pPr>
              <w:spacing w:before="120" w:line="240" w:lineRule="exact"/>
            </w:pPr>
            <w:r>
              <w:t xml:space="preserve">горячая линия министерства социальной защиты </w:t>
            </w:r>
            <w:r w:rsidR="00F93EF1">
              <w:t>края, 32 64 93</w:t>
            </w:r>
            <w:r>
              <w:t xml:space="preserve"> </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454" w:hanging="407"/>
            </w:pPr>
          </w:p>
        </w:tc>
        <w:tc>
          <w:tcPr>
            <w:tcW w:w="2691" w:type="dxa"/>
          </w:tcPr>
          <w:p w:rsidR="00E24932" w:rsidRPr="0057278D" w:rsidRDefault="00E24932" w:rsidP="00E24932">
            <w:pPr>
              <w:spacing w:before="120" w:line="240" w:lineRule="exact"/>
            </w:pPr>
            <w:r w:rsidRPr="000B3725">
              <w:t>Отсрочка возврата субсидий экспортёрами</w:t>
            </w:r>
          </w:p>
        </w:tc>
        <w:tc>
          <w:tcPr>
            <w:tcW w:w="5246" w:type="dxa"/>
          </w:tcPr>
          <w:p w:rsidR="00E24932" w:rsidRDefault="00E24932" w:rsidP="00E24932">
            <w:pPr>
              <w:spacing w:before="120" w:line="240" w:lineRule="exact"/>
            </w:pPr>
            <w:r w:rsidRPr="00964EFE">
              <w:t xml:space="preserve">Правительство упростило требования к российским компаниям-экспортёрам, получающим субсидии по нацпроекту </w:t>
            </w:r>
            <w:r>
              <w:t>"</w:t>
            </w:r>
            <w:r w:rsidRPr="00964EFE">
              <w:t>Международная кооперация и экспорт</w:t>
            </w:r>
            <w:r>
              <w:t>"</w:t>
            </w:r>
            <w:r w:rsidRPr="00964EFE">
              <w:t xml:space="preserve">. </w:t>
            </w:r>
          </w:p>
          <w:p w:rsidR="00E24932" w:rsidRDefault="00E24932" w:rsidP="00E24932">
            <w:pPr>
              <w:spacing w:before="120" w:line="240" w:lineRule="exact"/>
            </w:pPr>
            <w:r>
              <w:t>Обязательства по договорам о предоставлении субсидий, заключённым до 31 марта 2022 года, могут быть пролонгированы на два года. Всё это время с экспортёров не будут требовать возврата субсидий и налагать на них штрафные санкции.</w:t>
            </w:r>
          </w:p>
          <w:p w:rsidR="00E24932" w:rsidRPr="0057278D" w:rsidRDefault="00E24932" w:rsidP="00E24932">
            <w:pPr>
              <w:spacing w:before="120" w:line="240" w:lineRule="exact"/>
            </w:pPr>
          </w:p>
        </w:tc>
        <w:tc>
          <w:tcPr>
            <w:tcW w:w="2409" w:type="dxa"/>
          </w:tcPr>
          <w:p w:rsidR="00E24932" w:rsidRPr="0057278D" w:rsidRDefault="00E24932" w:rsidP="00E24932">
            <w:pPr>
              <w:spacing w:before="120" w:line="240" w:lineRule="exact"/>
              <w:jc w:val="center"/>
            </w:pPr>
            <w:r>
              <w:t>до конца 2022 года</w:t>
            </w:r>
          </w:p>
        </w:tc>
        <w:tc>
          <w:tcPr>
            <w:tcW w:w="2678" w:type="dxa"/>
          </w:tcPr>
          <w:p w:rsidR="00E24932" w:rsidRDefault="00E24932" w:rsidP="00E24932">
            <w:pPr>
              <w:spacing w:before="120" w:line="240" w:lineRule="exact"/>
            </w:pPr>
            <w:r w:rsidRPr="004A3C73">
              <w:t>компани</w:t>
            </w:r>
            <w:r>
              <w:t>и</w:t>
            </w:r>
            <w:r w:rsidRPr="004A3C73">
              <w:t>-экспортёр</w:t>
            </w:r>
            <w:r>
              <w:t>ы</w:t>
            </w:r>
            <w:r w:rsidRPr="004A3C73">
              <w:t>, оказавши</w:t>
            </w:r>
            <w:r>
              <w:t>е</w:t>
            </w:r>
            <w:r w:rsidRPr="004A3C73">
              <w:t>ся в тяжёлых условиях из-за санкций недружественных государств</w:t>
            </w:r>
          </w:p>
          <w:p w:rsidR="00E24932" w:rsidRPr="0057278D" w:rsidRDefault="00E24932" w:rsidP="00E24932">
            <w:pPr>
              <w:spacing w:before="120" w:line="240" w:lineRule="exact"/>
            </w:pPr>
            <w:r w:rsidRPr="004A3C73">
              <w:t>производител</w:t>
            </w:r>
            <w:r>
              <w:t>и</w:t>
            </w:r>
            <w:r w:rsidRPr="004A3C73">
              <w:t xml:space="preserve"> промышленн</w:t>
            </w:r>
            <w:r>
              <w:t>ой и агропромышленной продукции</w:t>
            </w:r>
          </w:p>
        </w:tc>
        <w:tc>
          <w:tcPr>
            <w:tcW w:w="2398" w:type="dxa"/>
          </w:tcPr>
          <w:p w:rsidR="00E24932" w:rsidRPr="0057278D" w:rsidRDefault="00E24932" w:rsidP="00E24932">
            <w:pPr>
              <w:spacing w:before="120" w:line="240" w:lineRule="exact"/>
            </w:pPr>
            <w:r w:rsidRPr="00AB26E1">
              <w:t>Молокова Анастасия Юрьевна, директор АНО "Центр поддержки экспорта Хабаровского края", тел. +7-909-808-43-98</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454" w:hanging="407"/>
            </w:pPr>
          </w:p>
        </w:tc>
        <w:tc>
          <w:tcPr>
            <w:tcW w:w="2691" w:type="dxa"/>
          </w:tcPr>
          <w:p w:rsidR="00E24932" w:rsidRPr="00F31465" w:rsidRDefault="00E24932" w:rsidP="00E24932">
            <w:pPr>
              <w:spacing w:before="120" w:line="240" w:lineRule="exact"/>
            </w:pPr>
            <w:r w:rsidRPr="00F31465">
              <w:t>Оборудование в льготный лизинг</w:t>
            </w:r>
          </w:p>
        </w:tc>
        <w:tc>
          <w:tcPr>
            <w:tcW w:w="5246" w:type="dxa"/>
          </w:tcPr>
          <w:p w:rsidR="00E24932" w:rsidRPr="00F31465" w:rsidRDefault="00E24932" w:rsidP="00E24932">
            <w:pPr>
              <w:spacing w:line="240" w:lineRule="exact"/>
            </w:pPr>
            <w:r w:rsidRPr="00F31465">
              <w:t>В рамках программы льготного лизинга оборудование предоставляется субъектам индивидуального и малого предпринимательства по ставке:</w:t>
            </w:r>
          </w:p>
          <w:p w:rsidR="00E24932" w:rsidRPr="00F31465" w:rsidRDefault="00E24932" w:rsidP="00E24932">
            <w:pPr>
              <w:spacing w:line="240" w:lineRule="exact"/>
            </w:pPr>
            <w:r w:rsidRPr="00F31465">
              <w:t>- 6% годовых (для отечественного оборудования);</w:t>
            </w:r>
          </w:p>
          <w:p w:rsidR="00E24932" w:rsidRPr="00F31465" w:rsidRDefault="00E24932" w:rsidP="00E24932">
            <w:pPr>
              <w:spacing w:line="240" w:lineRule="exact"/>
            </w:pPr>
            <w:r w:rsidRPr="00F31465">
              <w:t>- 8% годовых (для иностранного оборудования). Сумма финансирования - от 0,5 млн рублей до 50 млн рублей.</w:t>
            </w:r>
          </w:p>
          <w:p w:rsidR="00E24932" w:rsidRPr="00F31465" w:rsidRDefault="00E24932" w:rsidP="00E24932">
            <w:pPr>
              <w:spacing w:line="240" w:lineRule="exact"/>
            </w:pPr>
            <w:r w:rsidRPr="00F31465">
              <w:t>Срок лизинга – от 13 до 84 месяцев.</w:t>
            </w:r>
          </w:p>
        </w:tc>
        <w:tc>
          <w:tcPr>
            <w:tcW w:w="2409" w:type="dxa"/>
          </w:tcPr>
          <w:p w:rsidR="00E24932" w:rsidRPr="00F31465" w:rsidRDefault="00E24932" w:rsidP="00E24932">
            <w:pPr>
              <w:spacing w:before="120" w:line="240" w:lineRule="exact"/>
              <w:jc w:val="center"/>
            </w:pPr>
            <w:r w:rsidRPr="00F31465">
              <w:t>до 2024 года</w:t>
            </w:r>
          </w:p>
        </w:tc>
        <w:tc>
          <w:tcPr>
            <w:tcW w:w="2678" w:type="dxa"/>
          </w:tcPr>
          <w:p w:rsidR="00E24932" w:rsidRPr="00F31465" w:rsidRDefault="00E24932" w:rsidP="00E24932">
            <w:pPr>
              <w:spacing w:before="120" w:line="240" w:lineRule="exact"/>
            </w:pPr>
            <w:r w:rsidRPr="00F31465">
              <w:t>1. Компания должна находиться в Едином реестре субъектов МСП.</w:t>
            </w:r>
          </w:p>
          <w:p w:rsidR="00E24932" w:rsidRPr="00F31465" w:rsidRDefault="00E24932" w:rsidP="00E24932">
            <w:pPr>
              <w:spacing w:line="240" w:lineRule="exact"/>
            </w:pPr>
            <w:r w:rsidRPr="00F31465">
              <w:t>2. Компания должна быть зарегистрирована на территории России.</w:t>
            </w:r>
          </w:p>
          <w:p w:rsidR="00E24932" w:rsidRPr="00F31465" w:rsidRDefault="00E24932" w:rsidP="00E24932">
            <w:pPr>
              <w:spacing w:line="240" w:lineRule="exact"/>
            </w:pPr>
            <w:r w:rsidRPr="00F31465">
              <w:t>3. Компания должна работать на рынке не менее 1 года (сельскохозяйственный кооператив должен существовать не менее 1 года) и относиться к микро- и малому бизнесу.</w:t>
            </w:r>
          </w:p>
          <w:p w:rsidR="00E24932" w:rsidRPr="00F31465" w:rsidRDefault="00E24932" w:rsidP="00E24932">
            <w:pPr>
              <w:spacing w:line="240" w:lineRule="exact"/>
            </w:pPr>
            <w:r w:rsidRPr="00F31465">
              <w:t>4. Выручка за год не должна превышать 800 млн рублей, а штат – 100 человек.</w:t>
            </w:r>
          </w:p>
          <w:p w:rsidR="00E24932" w:rsidRPr="00F31465" w:rsidRDefault="00E24932" w:rsidP="00E24932">
            <w:pPr>
              <w:spacing w:line="240" w:lineRule="exact"/>
            </w:pPr>
            <w:r w:rsidRPr="00F31465">
              <w:t>Не должно быть налоговых задолженностей и просрочек по ранее взятым кредитам.</w:t>
            </w:r>
          </w:p>
        </w:tc>
        <w:tc>
          <w:tcPr>
            <w:tcW w:w="2398" w:type="dxa"/>
          </w:tcPr>
          <w:p w:rsidR="00F31465" w:rsidRDefault="00F31465" w:rsidP="00F31465">
            <w:pPr>
              <w:spacing w:before="120" w:line="240" w:lineRule="exact"/>
            </w:pPr>
            <w:r>
              <w:t xml:space="preserve">Танаева Анастасия Ильинична – генеральный директор Гарантийного фонда Хабаровского края, </w:t>
            </w:r>
            <w:r w:rsidRPr="00AB18B2">
              <w:t>(4212) 74</w:t>
            </w:r>
            <w:r>
              <w:t xml:space="preserve"> </w:t>
            </w:r>
            <w:r w:rsidRPr="00AB18B2">
              <w:t>73</w:t>
            </w:r>
            <w:r>
              <w:t xml:space="preserve"> </w:t>
            </w:r>
            <w:r w:rsidRPr="00AB18B2">
              <w:t>93</w:t>
            </w:r>
            <w:r>
              <w:t xml:space="preserve"> (</w:t>
            </w:r>
            <w:r w:rsidRPr="00AB18B2">
              <w:t>101</w:t>
            </w:r>
            <w:r>
              <w:t>)</w:t>
            </w:r>
          </w:p>
          <w:p w:rsidR="00E24932" w:rsidRPr="0057278D" w:rsidRDefault="00E24932" w:rsidP="00E24932">
            <w:pPr>
              <w:spacing w:line="240" w:lineRule="exact"/>
              <w:rPr>
                <w:highlight w:val="white"/>
              </w:rPr>
            </w:pPr>
          </w:p>
        </w:tc>
      </w:tr>
      <w:tr w:rsidR="00E24932" w:rsidRPr="0057278D" w:rsidTr="00705F2D">
        <w:trPr>
          <w:trHeight w:val="389"/>
          <w:jc w:val="center"/>
        </w:trPr>
        <w:tc>
          <w:tcPr>
            <w:tcW w:w="16126" w:type="dxa"/>
            <w:gridSpan w:val="6"/>
          </w:tcPr>
          <w:p w:rsidR="00E24932" w:rsidRPr="00EC0A1E" w:rsidRDefault="00E24932" w:rsidP="00E24932">
            <w:pPr>
              <w:pStyle w:val="af8"/>
              <w:spacing w:before="120" w:line="240" w:lineRule="exact"/>
              <w:jc w:val="center"/>
              <w:rPr>
                <w:b/>
              </w:rPr>
            </w:pPr>
            <w:r w:rsidRPr="00EC0A1E">
              <w:rPr>
                <w:b/>
              </w:rPr>
              <w:lastRenderedPageBreak/>
              <w:t>ОТРАСЛЕВЫЕ</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454"/>
            </w:pPr>
          </w:p>
        </w:tc>
        <w:tc>
          <w:tcPr>
            <w:tcW w:w="2691" w:type="dxa"/>
          </w:tcPr>
          <w:p w:rsidR="00E24932" w:rsidRPr="00EB212C" w:rsidRDefault="00E24932" w:rsidP="00E24932">
            <w:pPr>
              <w:spacing w:before="120" w:line="240" w:lineRule="exact"/>
            </w:pPr>
            <w:r w:rsidRPr="00EB212C">
              <w:t>Льготные кредиты под 3% для инновационных компаний</w:t>
            </w:r>
          </w:p>
        </w:tc>
        <w:tc>
          <w:tcPr>
            <w:tcW w:w="5246" w:type="dxa"/>
          </w:tcPr>
          <w:p w:rsidR="00E24932" w:rsidRPr="00EB212C" w:rsidRDefault="00E24932" w:rsidP="00E24932">
            <w:pPr>
              <w:spacing w:before="120" w:line="240" w:lineRule="exact"/>
            </w:pPr>
            <w:r w:rsidRPr="00EB212C">
              <w:t>Процентная ставка по льготным кредитам составит максимум 3%. Разницу между рыночной и льготной ставками кредитору возместит государство. Кредиты будут предоставляться на инвестиционные цели и на пополнение оборотных средств на срок до 3 лет. Максимальный размер кредита – 500 млн рублей.</w:t>
            </w:r>
          </w:p>
          <w:p w:rsidR="00E24932" w:rsidRPr="00EB212C" w:rsidRDefault="00E24932" w:rsidP="00E24932">
            <w:pPr>
              <w:spacing w:before="120" w:line="240" w:lineRule="exact"/>
            </w:pPr>
            <w:r w:rsidRPr="00EB212C">
              <w:t>Прием заявок от участников начнется в начале апреля через цифровую платформу МСП.РФ. В случае отсутствия достаточного залогового обеспечения возможно получение гарантий и поручительств «Корпорации МСП».</w:t>
            </w:r>
          </w:p>
          <w:p w:rsidR="00E24932" w:rsidRPr="00EB212C" w:rsidRDefault="00E24932" w:rsidP="00E24932">
            <w:pPr>
              <w:spacing w:before="120" w:line="240" w:lineRule="exact"/>
            </w:pPr>
            <w:r w:rsidRPr="00EB212C">
              <w:t>По условиям программы, инновационные компании должны относиться к малому или среднему бизнесу, быть юридическими лицами и соответствовать ряду критериев. Так, объем выручки за последний календарный год не может быть менее 100 млн рублей, совокупный среднегодовой темп роста (CAGR) выручки – от 12%. При этом заемщики должны обладать патентами (кроме торговых марок) и не входить в группы компаний с годовой выручкой или доходом свыше 2 млрд рублей. Заемщики могут являться инновационными поставщиками крупнейших заказчиков.</w:t>
            </w:r>
          </w:p>
        </w:tc>
        <w:tc>
          <w:tcPr>
            <w:tcW w:w="2409" w:type="dxa"/>
          </w:tcPr>
          <w:p w:rsidR="00E24932" w:rsidRPr="00EB212C" w:rsidRDefault="00E24932" w:rsidP="00E24932">
            <w:pPr>
              <w:spacing w:before="120" w:line="240" w:lineRule="exact"/>
              <w:jc w:val="center"/>
            </w:pPr>
            <w:r w:rsidRPr="00EB212C">
              <w:t>до конца 2022 года</w:t>
            </w:r>
          </w:p>
        </w:tc>
        <w:tc>
          <w:tcPr>
            <w:tcW w:w="2678" w:type="dxa"/>
          </w:tcPr>
          <w:p w:rsidR="00E24932" w:rsidRPr="00EB212C" w:rsidRDefault="00E24932" w:rsidP="00E24932">
            <w:pPr>
              <w:spacing w:before="120" w:line="240" w:lineRule="exact"/>
            </w:pPr>
            <w:r w:rsidRPr="00EB212C">
              <w:t>На меры поддержки в рамках федерального проекта «Взлет – от стартапа до IPO» могут рассчитывать предприятия, которые используют при производстве или создании продукции технологии по 16 приоритетным направлениям. В их числе искусственный интеллект, коммуникационные интернет-технологии, интернет вещей, новые производственные технологии, технологии новых материалов и веществ, генетические технологии, биотехнологии и фармацевтика.</w:t>
            </w:r>
          </w:p>
          <w:p w:rsidR="00E24932" w:rsidRPr="00EB212C" w:rsidRDefault="00E24932" w:rsidP="00E24932">
            <w:pPr>
              <w:spacing w:before="120" w:line="240" w:lineRule="exact"/>
            </w:pPr>
          </w:p>
        </w:tc>
        <w:tc>
          <w:tcPr>
            <w:tcW w:w="2398" w:type="dxa"/>
          </w:tcPr>
          <w:p w:rsidR="00E24932" w:rsidRPr="0057278D" w:rsidRDefault="00AB7BFC" w:rsidP="00E24932">
            <w:pPr>
              <w:spacing w:before="120" w:line="240" w:lineRule="exact"/>
            </w:pPr>
            <w:r>
              <w:t xml:space="preserve">Белоус Андрей Александрович, региональный директор Департамента региональных программ АО "МСП Банк", </w:t>
            </w:r>
            <w:r>
              <w:br/>
            </w:r>
            <w:r w:rsidRPr="00AB7BFC">
              <w:t>+7 (903) 258 51 53</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454"/>
            </w:pPr>
          </w:p>
        </w:tc>
        <w:tc>
          <w:tcPr>
            <w:tcW w:w="2691" w:type="dxa"/>
          </w:tcPr>
          <w:p w:rsidR="00E24932" w:rsidRPr="00EB212C" w:rsidRDefault="00E24932" w:rsidP="00E24932">
            <w:pPr>
              <w:spacing w:before="120" w:line="240" w:lineRule="exact"/>
            </w:pPr>
            <w:r w:rsidRPr="00EB212C">
              <w:t>Гранты для туристической отрасли</w:t>
            </w:r>
          </w:p>
        </w:tc>
        <w:tc>
          <w:tcPr>
            <w:tcW w:w="5246" w:type="dxa"/>
          </w:tcPr>
          <w:p w:rsidR="00E24932" w:rsidRPr="00EB212C" w:rsidRDefault="00E24932" w:rsidP="00E24932">
            <w:pPr>
              <w:spacing w:before="120" w:line="240" w:lineRule="exact"/>
            </w:pPr>
            <w:r w:rsidRPr="00EB212C">
              <w:t>Первый тип грантов предусматривает создание модульных некапитальных средств размещения – кемпингов и автокемпингов. Максимальная сумма гранта из средств федерального бюджета на один проект по созданию кемпингов и автокемпингов составит 4,65 млн рублей. При этом предприниматель должен вложить в проект не менее 30% собственных средств.</w:t>
            </w:r>
          </w:p>
          <w:p w:rsidR="00E24932" w:rsidRPr="00EB212C" w:rsidRDefault="00E24932" w:rsidP="00E24932">
            <w:pPr>
              <w:spacing w:before="120" w:line="240" w:lineRule="exact"/>
            </w:pPr>
            <w:r w:rsidRPr="00EB212C">
              <w:t xml:space="preserve">Второй тип грантов предусматривает реализацию общественных инициатив, направленных на </w:t>
            </w:r>
            <w:r w:rsidRPr="00EB212C">
              <w:lastRenderedPageBreak/>
              <w:t>развитие туристической инфраструктуры – обустройство пляжей и национальных туристических маршрутов. Максимальная сумма гранта из средств федерального бюджета на один проект по обустройству пляжей составит 10 млн рублей, а на обустройство туристического маршрута – 7,55 млн рублей. Предприниматель должен вложить в проект не менее 30% собственных средств.</w:t>
            </w:r>
          </w:p>
          <w:p w:rsidR="00E24932" w:rsidRPr="00EB212C" w:rsidRDefault="00E24932" w:rsidP="00E24932">
            <w:pPr>
              <w:spacing w:before="120" w:line="240" w:lineRule="exact"/>
            </w:pPr>
            <w:r w:rsidRPr="00EB212C">
              <w:t>Третий тип грантов предусматривает поддержку предпринимателей, которые развивают туристическую инфраструктуру в своих регионах. Акцент будет сделан на создание безбарьерной туристической среды, приобретение туристического оборудования, создание и развитие активных турмаршрутов, аудиогидов, а также на реализацию проектов по обустройству круглогодичных подогреваемых бассейнов. Максимальная сумма гранта из средств федерального бюджета на один проект по обустройству подогреваемых бассейнов составит 5,5 млн рублей, а на обустройство туристических проектов – 3 млн рублей. Предприниматель должен вложить в проект не менее 30% собственных средств.</w:t>
            </w:r>
          </w:p>
          <w:p w:rsidR="00E24932" w:rsidRPr="00EB212C" w:rsidRDefault="00E24932" w:rsidP="00E24932">
            <w:pPr>
              <w:spacing w:before="120" w:line="240" w:lineRule="exact"/>
            </w:pPr>
            <w:r w:rsidRPr="00EB212C">
              <w:t>Потенциальным грантополучателям необходимо обращаться за поддержкой в региональный орган власти, отвечающий за развитие туризма.</w:t>
            </w:r>
          </w:p>
        </w:tc>
        <w:tc>
          <w:tcPr>
            <w:tcW w:w="2409" w:type="dxa"/>
          </w:tcPr>
          <w:p w:rsidR="00E24932" w:rsidRPr="00EB212C" w:rsidRDefault="00E24932" w:rsidP="00E24932">
            <w:pPr>
              <w:spacing w:before="120" w:line="240" w:lineRule="exact"/>
              <w:jc w:val="center"/>
            </w:pPr>
            <w:r w:rsidRPr="00EB212C">
              <w:lastRenderedPageBreak/>
              <w:t>до конца 2022 г.</w:t>
            </w:r>
          </w:p>
        </w:tc>
        <w:tc>
          <w:tcPr>
            <w:tcW w:w="2678" w:type="dxa"/>
          </w:tcPr>
          <w:p w:rsidR="00E24932" w:rsidRPr="00EB212C" w:rsidRDefault="00E24932" w:rsidP="00E24932">
            <w:pPr>
              <w:spacing w:before="120" w:line="240" w:lineRule="exact"/>
            </w:pPr>
            <w:r w:rsidRPr="00EB212C">
              <w:t>СМСП сферы туризма</w:t>
            </w:r>
          </w:p>
        </w:tc>
        <w:tc>
          <w:tcPr>
            <w:tcW w:w="2398" w:type="dxa"/>
          </w:tcPr>
          <w:p w:rsidR="00E24932" w:rsidRPr="0057278D" w:rsidRDefault="00E24932" w:rsidP="00E24932">
            <w:pPr>
              <w:spacing w:before="120" w:line="240" w:lineRule="exact"/>
            </w:pPr>
            <w:r>
              <w:t>Руденко Юлия Андреевна, консультант отдела развития туризма министерства туризма, (4212) 32-72-80</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454"/>
            </w:pPr>
          </w:p>
        </w:tc>
        <w:tc>
          <w:tcPr>
            <w:tcW w:w="2691" w:type="dxa"/>
          </w:tcPr>
          <w:p w:rsidR="00E24932" w:rsidRPr="00EB212C" w:rsidRDefault="00E24932" w:rsidP="00E24932">
            <w:pPr>
              <w:spacing w:before="120" w:line="240" w:lineRule="exact"/>
            </w:pPr>
            <w:r w:rsidRPr="00EB212C">
              <w:t>Обнуление ставки НДС для гостиничного бизнеса</w:t>
            </w:r>
          </w:p>
        </w:tc>
        <w:tc>
          <w:tcPr>
            <w:tcW w:w="5246" w:type="dxa"/>
          </w:tcPr>
          <w:p w:rsidR="00E24932" w:rsidRPr="00EB212C" w:rsidRDefault="00E24932" w:rsidP="00E24932">
            <w:pPr>
              <w:spacing w:before="120" w:line="240" w:lineRule="exact"/>
            </w:pPr>
            <w:r w:rsidRPr="00EB212C">
              <w:t xml:space="preserve">Льготная ставка НДС на услуги гостиниц для работающих объектов будет действовать в течение ближайших пяти лет – до 30 июня 2027 года. Для новых отелей – тоже пять лет, но уже с даты открытия, что поможет выйти предприятию на операционную безубыточность за этот период. </w:t>
            </w:r>
          </w:p>
        </w:tc>
        <w:tc>
          <w:tcPr>
            <w:tcW w:w="2409" w:type="dxa"/>
          </w:tcPr>
          <w:p w:rsidR="00E24932" w:rsidRPr="00EB212C" w:rsidRDefault="00E24932" w:rsidP="00E24932">
            <w:pPr>
              <w:spacing w:before="120" w:line="240" w:lineRule="exact"/>
              <w:jc w:val="center"/>
            </w:pPr>
            <w:r w:rsidRPr="00EB212C">
              <w:t>до 30 июня 2027 года</w:t>
            </w:r>
          </w:p>
        </w:tc>
        <w:tc>
          <w:tcPr>
            <w:tcW w:w="2678" w:type="dxa"/>
          </w:tcPr>
          <w:p w:rsidR="00E24932" w:rsidRPr="00EB212C" w:rsidRDefault="00E24932" w:rsidP="00E24932">
            <w:pPr>
              <w:spacing w:before="120" w:line="240" w:lineRule="exact"/>
            </w:pPr>
            <w:r w:rsidRPr="00EB212C">
              <w:t>гостиничный бизнес</w:t>
            </w:r>
          </w:p>
        </w:tc>
        <w:tc>
          <w:tcPr>
            <w:tcW w:w="2398" w:type="dxa"/>
          </w:tcPr>
          <w:p w:rsidR="00E24932" w:rsidRDefault="00E24932" w:rsidP="00E24932">
            <w:pPr>
              <w:spacing w:before="120" w:line="240" w:lineRule="exact"/>
            </w:pPr>
            <w:r w:rsidRPr="00404EE8">
              <w:t>Руденко Юлия Андреевна, консультант отдела развития туризма министерства туризма, (4212) 32-72-80</w:t>
            </w:r>
          </w:p>
          <w:p w:rsidR="00480EDD" w:rsidRPr="00EB212C" w:rsidRDefault="00480EDD" w:rsidP="00E24932">
            <w:pPr>
              <w:spacing w:before="120" w:line="240" w:lineRule="exact"/>
            </w:pPr>
            <w:r>
              <w:t xml:space="preserve">региональный ситуационный центр при Управлении Федеральной </w:t>
            </w:r>
            <w:r>
              <w:lastRenderedPageBreak/>
              <w:t>налоговой службы по Хабаровскому краю, (4212) 97 23 01</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454"/>
            </w:pPr>
          </w:p>
        </w:tc>
        <w:tc>
          <w:tcPr>
            <w:tcW w:w="2691" w:type="dxa"/>
          </w:tcPr>
          <w:p w:rsidR="00E24932" w:rsidRPr="00EB212C" w:rsidRDefault="00E24932" w:rsidP="00E24932">
            <w:pPr>
              <w:spacing w:before="120" w:line="240" w:lineRule="exact"/>
            </w:pPr>
            <w:r w:rsidRPr="00EB212C">
              <w:t>Поддержка для компаний, выпускающих товары из переработанных отходов</w:t>
            </w:r>
          </w:p>
        </w:tc>
        <w:tc>
          <w:tcPr>
            <w:tcW w:w="5246" w:type="dxa"/>
          </w:tcPr>
          <w:p w:rsidR="00E24932" w:rsidRPr="00EB212C" w:rsidRDefault="00E24932" w:rsidP="00E24932">
            <w:pPr>
              <w:spacing w:before="120" w:line="240" w:lineRule="exact"/>
            </w:pPr>
            <w:r w:rsidRPr="00EB212C">
              <w:t>Начиная с 2023 года часть средств, поступивших в федеральный бюджет от экологического сбора, будет направлена на субсидии компаниям и индивидуальным предпринимателям, которые выпускают товары из переработанных отходов.</w:t>
            </w:r>
          </w:p>
          <w:p w:rsidR="00E24932" w:rsidRPr="00EB212C" w:rsidRDefault="00E24932" w:rsidP="00E24932">
            <w:pPr>
              <w:spacing w:before="120" w:line="240" w:lineRule="exact"/>
            </w:pPr>
            <w:r w:rsidRPr="00EB212C">
              <w:t>Размер господдержки будет рассчитываться исходя из количества переработанного мусора. Субсидии конкретным фирмам и предпринимателям будут выделяться по правилам, которые утвердит наблюдательный совет публично-правовой компании «Российский экологический оператор».</w:t>
            </w:r>
          </w:p>
        </w:tc>
        <w:tc>
          <w:tcPr>
            <w:tcW w:w="2409" w:type="dxa"/>
          </w:tcPr>
          <w:p w:rsidR="00E24932" w:rsidRPr="00EB212C" w:rsidRDefault="00E24932" w:rsidP="00E24932">
            <w:pPr>
              <w:spacing w:before="120" w:line="240" w:lineRule="exact"/>
              <w:jc w:val="center"/>
            </w:pPr>
          </w:p>
        </w:tc>
        <w:tc>
          <w:tcPr>
            <w:tcW w:w="2678" w:type="dxa"/>
          </w:tcPr>
          <w:p w:rsidR="00E24932" w:rsidRPr="00EB212C" w:rsidRDefault="00E24932" w:rsidP="00E24932">
            <w:pPr>
              <w:spacing w:before="120" w:line="240" w:lineRule="exact"/>
            </w:pPr>
            <w:r w:rsidRPr="00EB212C">
              <w:t>компании, выпускающие товары из переработанных отходов</w:t>
            </w:r>
          </w:p>
        </w:tc>
        <w:tc>
          <w:tcPr>
            <w:tcW w:w="2398" w:type="dxa"/>
          </w:tcPr>
          <w:p w:rsidR="00E24932" w:rsidRDefault="00E24932" w:rsidP="00E24932">
            <w:pPr>
              <w:spacing w:before="120" w:line="240" w:lineRule="exact"/>
            </w:pPr>
            <w:r w:rsidRPr="0000699E">
              <w:t xml:space="preserve">Москалева </w:t>
            </w:r>
            <w:r>
              <w:t>Наталья Александровна</w:t>
            </w:r>
            <w:r w:rsidRPr="0000699E">
              <w:t xml:space="preserve"> - старший инспектор отдела общественного питания, бытового обслуживания и мониторинга потребительского рынка по информированию предприятий бытового обслуживания населения </w:t>
            </w:r>
            <w:r>
              <w:br/>
            </w:r>
            <w:r w:rsidRPr="0034202D">
              <w:t>(4212)</w:t>
            </w:r>
            <w:r w:rsidRPr="0000699E">
              <w:t xml:space="preserve">32 83 65, </w:t>
            </w:r>
          </w:p>
          <w:p w:rsidR="00E24932" w:rsidRDefault="00E24932" w:rsidP="00E24932">
            <w:pPr>
              <w:spacing w:before="120" w:line="240" w:lineRule="exact"/>
            </w:pPr>
            <w:r w:rsidRPr="0000699E">
              <w:t xml:space="preserve">Цхай </w:t>
            </w:r>
            <w:r>
              <w:t>Оксана Сергеевна</w:t>
            </w:r>
            <w:r w:rsidRPr="0000699E">
              <w:t xml:space="preserve"> - старший инспектор отдела общественного питания, бытового обслуживания и мониторинга потребительского рынка по информированию предприятий общественного питания </w:t>
            </w:r>
            <w:r>
              <w:br/>
            </w:r>
            <w:r w:rsidRPr="0034202D">
              <w:t>(4212)</w:t>
            </w:r>
            <w:r w:rsidRPr="0000699E">
              <w:t xml:space="preserve">32 73 09, </w:t>
            </w:r>
          </w:p>
          <w:p w:rsidR="00E24932" w:rsidRDefault="00E24932" w:rsidP="00E24932">
            <w:pPr>
              <w:spacing w:before="120" w:line="240" w:lineRule="exact"/>
            </w:pPr>
            <w:r w:rsidRPr="0000699E">
              <w:t>Мейснарис</w:t>
            </w:r>
            <w:r>
              <w:t xml:space="preserve"> Олег Олегович</w:t>
            </w:r>
            <w:r w:rsidRPr="0000699E">
              <w:t xml:space="preserve"> - старший инспектор отдела инфрастуктуры потребительского рынка </w:t>
            </w:r>
            <w:r>
              <w:br/>
            </w:r>
            <w:r w:rsidRPr="0034202D">
              <w:t>(4212)</w:t>
            </w:r>
            <w:r>
              <w:t xml:space="preserve"> </w:t>
            </w:r>
            <w:r w:rsidRPr="0000699E">
              <w:t xml:space="preserve">32 84 42, </w:t>
            </w:r>
          </w:p>
          <w:p w:rsidR="00E24932" w:rsidRPr="00EB212C" w:rsidRDefault="00E24932" w:rsidP="00E24932">
            <w:pPr>
              <w:spacing w:before="120" w:line="240" w:lineRule="exact"/>
            </w:pPr>
            <w:r w:rsidRPr="0000699E">
              <w:lastRenderedPageBreak/>
              <w:t xml:space="preserve">Осмонова </w:t>
            </w:r>
            <w:r>
              <w:t>Ольга Викторовна</w:t>
            </w:r>
            <w:r w:rsidRPr="0000699E">
              <w:t xml:space="preserve">-консультант отдела развития торговли </w:t>
            </w:r>
            <w:r>
              <w:br/>
            </w:r>
            <w:r w:rsidRPr="0034202D">
              <w:t>(4212)</w:t>
            </w:r>
            <w:r>
              <w:t xml:space="preserve"> 32 42 90</w:t>
            </w:r>
          </w:p>
        </w:tc>
      </w:tr>
      <w:tr w:rsidR="003520B1" w:rsidRPr="0057278D" w:rsidTr="00705F2D">
        <w:trPr>
          <w:jc w:val="center"/>
        </w:trPr>
        <w:tc>
          <w:tcPr>
            <w:tcW w:w="704" w:type="dxa"/>
          </w:tcPr>
          <w:p w:rsidR="003520B1" w:rsidRPr="00EC0A1E" w:rsidRDefault="003520B1" w:rsidP="003520B1">
            <w:pPr>
              <w:pStyle w:val="af8"/>
              <w:numPr>
                <w:ilvl w:val="0"/>
                <w:numId w:val="15"/>
              </w:numPr>
              <w:spacing w:before="120" w:line="240" w:lineRule="exact"/>
              <w:ind w:left="454"/>
            </w:pPr>
          </w:p>
        </w:tc>
        <w:tc>
          <w:tcPr>
            <w:tcW w:w="2691" w:type="dxa"/>
          </w:tcPr>
          <w:p w:rsidR="003520B1" w:rsidRPr="00880F21" w:rsidRDefault="003520B1" w:rsidP="003520B1">
            <w:pPr>
              <w:spacing w:before="120" w:line="240" w:lineRule="exact"/>
            </w:pPr>
            <w:r w:rsidRPr="00880F21">
              <w:t>Поддержка IT-отрасли</w:t>
            </w:r>
          </w:p>
        </w:tc>
        <w:tc>
          <w:tcPr>
            <w:tcW w:w="5246" w:type="dxa"/>
          </w:tcPr>
          <w:p w:rsidR="003520B1" w:rsidRPr="00880F21" w:rsidRDefault="003520B1" w:rsidP="003520B1">
            <w:pPr>
              <w:spacing w:before="120" w:line="240" w:lineRule="exact"/>
            </w:pPr>
            <w:r w:rsidRPr="00880F21">
              <w:t>Они смогут на выгодных условиях взять кредиты на продолжение работы и новые проекты – по ставке, не превышающей 3%.</w:t>
            </w:r>
          </w:p>
          <w:p w:rsidR="003520B1" w:rsidRPr="00880F21" w:rsidRDefault="003520B1" w:rsidP="003520B1">
            <w:pPr>
              <w:spacing w:before="120" w:line="240" w:lineRule="exact"/>
            </w:pPr>
            <w:r w:rsidRPr="00880F21">
              <w:t>Также Правительство РФ предоставит сотрудникам таких компаний возможность оформить льготную ипотеку. А специалисты до достижения ими возраста 27 лет получат отсрочку от призыва на военную службу на время их работы в российских IT-компаниях.</w:t>
            </w:r>
          </w:p>
          <w:p w:rsidR="003520B1" w:rsidRPr="00880F21" w:rsidRDefault="003520B1" w:rsidP="003520B1">
            <w:pPr>
              <w:spacing w:before="120" w:line="240" w:lineRule="exact"/>
            </w:pPr>
            <w:r w:rsidRPr="00880F21">
              <w:t>Будет расширена программа предоставления грантов на создание отечественных решений.</w:t>
            </w:r>
          </w:p>
        </w:tc>
        <w:tc>
          <w:tcPr>
            <w:tcW w:w="2409" w:type="dxa"/>
          </w:tcPr>
          <w:p w:rsidR="003520B1" w:rsidRPr="00880F21" w:rsidRDefault="003520B1" w:rsidP="003520B1">
            <w:pPr>
              <w:spacing w:before="120" w:line="240" w:lineRule="exact"/>
              <w:jc w:val="center"/>
            </w:pPr>
            <w:r w:rsidRPr="00880F21">
              <w:t>до конца 2024 года</w:t>
            </w:r>
          </w:p>
        </w:tc>
        <w:tc>
          <w:tcPr>
            <w:tcW w:w="2678" w:type="dxa"/>
          </w:tcPr>
          <w:p w:rsidR="003520B1" w:rsidRPr="00880F21" w:rsidRDefault="003520B1" w:rsidP="003520B1">
            <w:pPr>
              <w:spacing w:before="120" w:line="240" w:lineRule="exact"/>
            </w:pPr>
            <w:r w:rsidRPr="00880F21">
              <w:t>действующие налоговые преференции будут распространены на создателей приложений для мобильных устройств. Они станут доступны и организациям, занимающимся реализацией и установкой, тестированием, а также сопровождением отечественных решений.</w:t>
            </w:r>
          </w:p>
        </w:tc>
        <w:tc>
          <w:tcPr>
            <w:tcW w:w="2398" w:type="dxa"/>
          </w:tcPr>
          <w:p w:rsidR="003520B1" w:rsidRPr="0057278D" w:rsidRDefault="003520B1" w:rsidP="003520B1">
            <w:pPr>
              <w:spacing w:before="120" w:line="240" w:lineRule="exact"/>
            </w:pPr>
            <w:r w:rsidRPr="003520B1">
              <w:t>Злыгостева Елизавета Константиновна, старший инженер отдела сопровождения информационных систем управления систем электронного правительства министерства цифрового развития и связи Хабаровского края, (4212) 40-20-75</w:t>
            </w:r>
          </w:p>
        </w:tc>
      </w:tr>
      <w:tr w:rsidR="003520B1" w:rsidRPr="0057278D" w:rsidTr="00705F2D">
        <w:trPr>
          <w:jc w:val="center"/>
        </w:trPr>
        <w:tc>
          <w:tcPr>
            <w:tcW w:w="704" w:type="dxa"/>
          </w:tcPr>
          <w:p w:rsidR="003520B1" w:rsidRPr="00EC0A1E" w:rsidRDefault="003520B1" w:rsidP="003520B1">
            <w:pPr>
              <w:pStyle w:val="af8"/>
              <w:numPr>
                <w:ilvl w:val="0"/>
                <w:numId w:val="15"/>
              </w:numPr>
              <w:spacing w:before="120" w:line="240" w:lineRule="exact"/>
              <w:ind w:left="454"/>
            </w:pPr>
          </w:p>
        </w:tc>
        <w:tc>
          <w:tcPr>
            <w:tcW w:w="2691" w:type="dxa"/>
          </w:tcPr>
          <w:p w:rsidR="003520B1" w:rsidRPr="000951B2" w:rsidRDefault="003520B1" w:rsidP="003520B1">
            <w:pPr>
              <w:spacing w:before="120" w:line="240" w:lineRule="exact"/>
            </w:pPr>
            <w:r w:rsidRPr="000951B2">
              <w:t>0% налог на прибыль для IT-компаний</w:t>
            </w:r>
          </w:p>
        </w:tc>
        <w:tc>
          <w:tcPr>
            <w:tcW w:w="5246" w:type="dxa"/>
          </w:tcPr>
          <w:p w:rsidR="003520B1" w:rsidRPr="000951B2" w:rsidRDefault="003520B1" w:rsidP="003520B1">
            <w:pPr>
              <w:spacing w:before="120" w:line="240" w:lineRule="exact"/>
            </w:pPr>
            <w:r w:rsidRPr="000951B2">
              <w:t>IT-компании, которые ранее платили налог на прибыль по ставке 3%, полностью освободят от уплаты налога на прибыль в 2022–2024 годах.</w:t>
            </w:r>
          </w:p>
        </w:tc>
        <w:tc>
          <w:tcPr>
            <w:tcW w:w="2409" w:type="dxa"/>
          </w:tcPr>
          <w:p w:rsidR="003520B1" w:rsidRPr="000951B2" w:rsidRDefault="003520B1" w:rsidP="003520B1">
            <w:pPr>
              <w:spacing w:before="120" w:line="240" w:lineRule="exact"/>
              <w:jc w:val="center"/>
            </w:pPr>
            <w:r w:rsidRPr="000951B2">
              <w:t>Налоговые (отчетные) периоды 2022–2024 годы</w:t>
            </w:r>
          </w:p>
          <w:p w:rsidR="003520B1" w:rsidRPr="000951B2" w:rsidRDefault="003520B1" w:rsidP="003520B1">
            <w:pPr>
              <w:spacing w:before="120" w:line="240" w:lineRule="exact"/>
              <w:jc w:val="center"/>
            </w:pPr>
            <w:r w:rsidRPr="000951B2">
              <w:t>Сроки: с 01.01.2022</w:t>
            </w:r>
          </w:p>
        </w:tc>
        <w:tc>
          <w:tcPr>
            <w:tcW w:w="2678" w:type="dxa"/>
          </w:tcPr>
          <w:p w:rsidR="003520B1" w:rsidRPr="000951B2" w:rsidRDefault="003520B1" w:rsidP="003520B1">
            <w:pPr>
              <w:spacing w:before="120" w:line="240" w:lineRule="exact"/>
            </w:pPr>
            <w:r w:rsidRPr="000951B2">
              <w:t>юридические лица в IT-отрасли</w:t>
            </w:r>
          </w:p>
        </w:tc>
        <w:tc>
          <w:tcPr>
            <w:tcW w:w="2398" w:type="dxa"/>
          </w:tcPr>
          <w:p w:rsidR="003520B1" w:rsidRDefault="003520B1" w:rsidP="003520B1">
            <w:pPr>
              <w:spacing w:before="120" w:line="240" w:lineRule="exact"/>
            </w:pPr>
            <w:r w:rsidRPr="003520B1">
              <w:t>Злыгостева Елизавета Константиновна, старший инженер отдела сопровождения информационных систем управления систем электронного правительства министерства цифрового развития и связи Хабаровского края, (4212) 40-20-75</w:t>
            </w:r>
          </w:p>
          <w:p w:rsidR="00480EDD" w:rsidRPr="00FA75B1" w:rsidRDefault="00480EDD" w:rsidP="003520B1">
            <w:pPr>
              <w:spacing w:before="120" w:line="240" w:lineRule="exact"/>
              <w:rPr>
                <w:highlight w:val="yellow"/>
              </w:rPr>
            </w:pPr>
            <w:r>
              <w:t xml:space="preserve">региональный ситуационный центр при Управлении Федеральной налоговой службы по </w:t>
            </w:r>
            <w:r>
              <w:lastRenderedPageBreak/>
              <w:t>Хабаровскому краю, (4212) 97 23 01</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454"/>
            </w:pPr>
          </w:p>
        </w:tc>
        <w:tc>
          <w:tcPr>
            <w:tcW w:w="2691" w:type="dxa"/>
          </w:tcPr>
          <w:p w:rsidR="00E24932" w:rsidRPr="004564E2" w:rsidRDefault="00E24932" w:rsidP="00E24932">
            <w:pPr>
              <w:spacing w:before="120" w:line="240" w:lineRule="exact"/>
            </w:pPr>
            <w:r w:rsidRPr="006E2188">
              <w:t>Отмена всех плановых проверок IT-компаний</w:t>
            </w:r>
          </w:p>
        </w:tc>
        <w:tc>
          <w:tcPr>
            <w:tcW w:w="5246" w:type="dxa"/>
          </w:tcPr>
          <w:p w:rsidR="00E24932" w:rsidRDefault="00E24932" w:rsidP="00E24932">
            <w:pPr>
              <w:spacing w:before="120" w:line="240" w:lineRule="exact"/>
            </w:pPr>
            <w:r w:rsidRPr="006E2188">
              <w:t>Российские IT-компании на три года освобождаются от плановых проверок при осуществлении государственного и муниципального контроля</w:t>
            </w:r>
          </w:p>
          <w:p w:rsidR="00E24932" w:rsidRPr="004564E2" w:rsidRDefault="00E24932" w:rsidP="00E24932">
            <w:pPr>
              <w:spacing w:before="120" w:line="240" w:lineRule="exact"/>
            </w:pPr>
            <w:r w:rsidRPr="006E2188">
              <w:t>Премьер добавил, что исключение для проверок составят случаи, когда речь идёт о безопасности и здоровье людей.</w:t>
            </w:r>
          </w:p>
        </w:tc>
        <w:tc>
          <w:tcPr>
            <w:tcW w:w="2409" w:type="dxa"/>
          </w:tcPr>
          <w:p w:rsidR="00E24932" w:rsidRPr="0057278D" w:rsidRDefault="00E24932" w:rsidP="00E24932">
            <w:pPr>
              <w:spacing w:before="120" w:line="240" w:lineRule="exact"/>
              <w:jc w:val="center"/>
            </w:pPr>
            <w:r>
              <w:t>2022 – 2024 гг.</w:t>
            </w:r>
          </w:p>
        </w:tc>
        <w:tc>
          <w:tcPr>
            <w:tcW w:w="2678" w:type="dxa"/>
          </w:tcPr>
          <w:p w:rsidR="00E24932" w:rsidRPr="004564E2" w:rsidRDefault="00E24932" w:rsidP="00E24932">
            <w:pPr>
              <w:spacing w:before="120" w:line="240" w:lineRule="exact"/>
            </w:pPr>
            <w:r w:rsidRPr="006E2188">
              <w:t>IT-компании</w:t>
            </w:r>
          </w:p>
        </w:tc>
        <w:tc>
          <w:tcPr>
            <w:tcW w:w="2398" w:type="dxa"/>
          </w:tcPr>
          <w:p w:rsidR="00E24932" w:rsidRPr="0057278D" w:rsidRDefault="00E24932" w:rsidP="00E24932">
            <w:pPr>
              <w:spacing w:before="120" w:line="240" w:lineRule="exact"/>
            </w:pPr>
            <w:r>
              <w:t>Злыгостева Елизавета Константиновна, старший инженер отдела сопровождения информационных систем управления систем электронного правительства министерства цифрового развития и связи Хабаровского края, (4212) 40-20-75</w:t>
            </w:r>
          </w:p>
        </w:tc>
      </w:tr>
      <w:tr w:rsidR="00E24932" w:rsidRPr="0057278D" w:rsidTr="00705F2D">
        <w:trPr>
          <w:trHeight w:val="276"/>
          <w:jc w:val="center"/>
        </w:trPr>
        <w:tc>
          <w:tcPr>
            <w:tcW w:w="704" w:type="dxa"/>
          </w:tcPr>
          <w:p w:rsidR="00E24932" w:rsidRPr="00EC0A1E" w:rsidRDefault="00E24932" w:rsidP="00E24932">
            <w:pPr>
              <w:pStyle w:val="af8"/>
              <w:numPr>
                <w:ilvl w:val="0"/>
                <w:numId w:val="15"/>
              </w:numPr>
              <w:spacing w:before="120" w:line="240" w:lineRule="exact"/>
              <w:ind w:left="454"/>
            </w:pPr>
          </w:p>
        </w:tc>
        <w:tc>
          <w:tcPr>
            <w:tcW w:w="2691" w:type="dxa"/>
          </w:tcPr>
          <w:p w:rsidR="00E24932" w:rsidRPr="0057278D" w:rsidRDefault="00E24932" w:rsidP="00E24932">
            <w:pPr>
              <w:spacing w:before="120" w:line="240" w:lineRule="exact"/>
            </w:pPr>
            <w:r w:rsidRPr="0057278D">
              <w:t>Кредитные каникулы и льготные кредиты для аграриев</w:t>
            </w:r>
          </w:p>
        </w:tc>
        <w:tc>
          <w:tcPr>
            <w:tcW w:w="5246" w:type="dxa"/>
          </w:tcPr>
          <w:p w:rsidR="00E24932" w:rsidRPr="0057278D" w:rsidRDefault="00E24932" w:rsidP="00E24932">
            <w:pPr>
              <w:spacing w:before="120" w:line="240" w:lineRule="exact"/>
            </w:pPr>
            <w:r w:rsidRPr="0057278D">
              <w:t>Сельхозпроизводители получили право отсрочки платежей на 6 месяцев по льготным инвестиционным кредитам, срок договоров по которым истекает в 2022 году.</w:t>
            </w:r>
          </w:p>
          <w:p w:rsidR="00E24932" w:rsidRDefault="00E24932" w:rsidP="00E24932">
            <w:pPr>
              <w:spacing w:before="120" w:line="240" w:lineRule="exact"/>
            </w:pPr>
            <w:r w:rsidRPr="0057278D">
              <w:t>Речь идёт о платежах, которые приходятся на период с 1 марта по 31 мая 2022 года. При положительном решении банка о предоставлении кредитных каникул отсрочка по таким платежам может достигать шести месяцев.</w:t>
            </w:r>
          </w:p>
          <w:p w:rsidR="00E24932" w:rsidRPr="0057278D" w:rsidRDefault="00E24932" w:rsidP="00E24932">
            <w:pPr>
              <w:spacing w:before="120" w:line="240" w:lineRule="exact"/>
            </w:pPr>
            <w:r w:rsidRPr="0057278D">
              <w:t>Для краткосрочных льготных займов, срок договоров по которым также истекает в 2022 году, предусмотрена возможность пролонгации срока кредита ещё на один год. Таким образом, сельхозпроизводители смогут уменьшить размер ежемесячных платежей и снизить кредитную нагрузку.</w:t>
            </w:r>
          </w:p>
          <w:p w:rsidR="00E24932" w:rsidRPr="0057278D" w:rsidRDefault="00E24932" w:rsidP="00E24932">
            <w:pPr>
              <w:spacing w:before="120" w:line="240" w:lineRule="exact"/>
            </w:pPr>
            <w:r w:rsidRPr="0057278D">
              <w:t xml:space="preserve">Льготная кредитная программа для аграриев была запущена в 2017 году. В её рамках сельхозпроизводители могут взять краткосрочный или инвестиционный кредит по ставке до 5% на развитие растениеводства и животноводства, а также на строительство, реконструкцию или </w:t>
            </w:r>
            <w:r w:rsidRPr="0057278D">
              <w:lastRenderedPageBreak/>
              <w:t>модернизацию предприятий по переработке сельхозсырья. Льготный краткосрочный кредит выдаётся на срок до 1 года, инвестиционный – от 2 до 15 лет. Новые кредиты также будут выдавать на этих условиях.</w:t>
            </w:r>
          </w:p>
        </w:tc>
        <w:tc>
          <w:tcPr>
            <w:tcW w:w="2409" w:type="dxa"/>
          </w:tcPr>
          <w:p w:rsidR="00E24932" w:rsidRPr="0057278D" w:rsidRDefault="00E24932" w:rsidP="00E24932">
            <w:pPr>
              <w:spacing w:before="120" w:line="240" w:lineRule="exact"/>
              <w:jc w:val="center"/>
            </w:pPr>
            <w:r>
              <w:lastRenderedPageBreak/>
              <w:t>д</w:t>
            </w:r>
            <w:r w:rsidRPr="0057278D">
              <w:t xml:space="preserve">о </w:t>
            </w:r>
            <w:r>
              <w:t>конца</w:t>
            </w:r>
            <w:r w:rsidRPr="0057278D">
              <w:t xml:space="preserve"> </w:t>
            </w:r>
            <w:r>
              <w:br/>
            </w:r>
            <w:r w:rsidRPr="0057278D">
              <w:t>2022 года</w:t>
            </w:r>
          </w:p>
        </w:tc>
        <w:tc>
          <w:tcPr>
            <w:tcW w:w="2678" w:type="dxa"/>
          </w:tcPr>
          <w:p w:rsidR="00E24932" w:rsidRPr="0057278D" w:rsidRDefault="00E24932" w:rsidP="00E24932">
            <w:pPr>
              <w:spacing w:before="120" w:line="240" w:lineRule="exact"/>
            </w:pPr>
            <w:r>
              <w:t>с</w:t>
            </w:r>
            <w:r w:rsidRPr="0057278D">
              <w:t>ельхозтоваро-производители (за исключением сельскохозяйственных кредитных потребительских кооперативов).</w:t>
            </w:r>
          </w:p>
          <w:p w:rsidR="00E24932" w:rsidRPr="0057278D" w:rsidRDefault="00E24932" w:rsidP="00E24932">
            <w:pPr>
              <w:spacing w:before="120" w:line="240" w:lineRule="exact"/>
            </w:pPr>
            <w:r w:rsidRPr="0057278D">
              <w:t>Организации и ИП, осуществляющие производство, первичную и (или) последующую (промышленную переработку сельскохозяйственной продукции и ее реализацию</w:t>
            </w:r>
          </w:p>
        </w:tc>
        <w:tc>
          <w:tcPr>
            <w:tcW w:w="2398" w:type="dxa"/>
          </w:tcPr>
          <w:p w:rsidR="00E24932" w:rsidRPr="0057278D" w:rsidRDefault="00E24932" w:rsidP="00E24932">
            <w:pPr>
              <w:spacing w:before="120" w:line="240" w:lineRule="exact"/>
            </w:pPr>
            <w:r w:rsidRPr="00AB021A">
              <w:t>Такасима М.В., консультант сектора по работе с получателями государственной поддержки   министерства сельского хозяйства и продовольствия Хабаровско</w:t>
            </w:r>
            <w:r>
              <w:t>го края, (4212) 32 46 09</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454"/>
            </w:pPr>
          </w:p>
        </w:tc>
        <w:tc>
          <w:tcPr>
            <w:tcW w:w="2691" w:type="dxa"/>
          </w:tcPr>
          <w:p w:rsidR="00E24932" w:rsidRPr="0057278D" w:rsidRDefault="00E24932" w:rsidP="00E24932">
            <w:pPr>
              <w:spacing w:before="120" w:line="240" w:lineRule="exact"/>
            </w:pPr>
            <w:r w:rsidRPr="0057278D">
              <w:t>Отсрочка обязательств по субсидиям для промышленников</w:t>
            </w:r>
          </w:p>
        </w:tc>
        <w:tc>
          <w:tcPr>
            <w:tcW w:w="5246" w:type="dxa"/>
          </w:tcPr>
          <w:p w:rsidR="00E24932" w:rsidRPr="0057278D" w:rsidRDefault="00E24932" w:rsidP="00E24932">
            <w:pPr>
              <w:spacing w:before="120" w:line="240" w:lineRule="exact"/>
            </w:pPr>
            <w:r w:rsidRPr="0057278D">
              <w:t>Промышленные компании и индивидуальные предприниматели, пострадавшие от введения санкций, смогут получить отсрочку исполнения ряда обязательств по просубсидированным проектам.</w:t>
            </w:r>
          </w:p>
          <w:p w:rsidR="00E24932" w:rsidRPr="0057278D" w:rsidRDefault="00E24932" w:rsidP="00E24932">
            <w:pPr>
              <w:spacing w:before="120" w:line="240" w:lineRule="exact"/>
            </w:pPr>
          </w:p>
          <w:p w:rsidR="00E24932" w:rsidRPr="0057278D" w:rsidRDefault="00E24932" w:rsidP="00E24932">
            <w:pPr>
              <w:spacing w:before="120" w:line="240" w:lineRule="exact"/>
            </w:pPr>
          </w:p>
          <w:p w:rsidR="00E24932" w:rsidRPr="0057278D" w:rsidRDefault="00E24932" w:rsidP="00E24932">
            <w:pPr>
              <w:spacing w:before="120" w:line="240" w:lineRule="exact"/>
            </w:pPr>
          </w:p>
        </w:tc>
        <w:tc>
          <w:tcPr>
            <w:tcW w:w="2409" w:type="dxa"/>
          </w:tcPr>
          <w:p w:rsidR="00E24932" w:rsidRPr="0057278D" w:rsidRDefault="00E24932" w:rsidP="00E24932">
            <w:pPr>
              <w:spacing w:before="120" w:line="240" w:lineRule="exact"/>
            </w:pPr>
            <w:r w:rsidRPr="0057278D">
              <w:t xml:space="preserve">Решение касается соглашений, сроки исполнения обязательств, по которым истекают после 23.02.2022. Теперь срок достижения результатов по таким соглашениям продлевается до 12 месяцев. </w:t>
            </w:r>
          </w:p>
          <w:p w:rsidR="00E24932" w:rsidRPr="0057278D" w:rsidRDefault="00E24932" w:rsidP="00E24932">
            <w:pPr>
              <w:spacing w:before="120" w:line="240" w:lineRule="exact"/>
            </w:pPr>
            <w:r w:rsidRPr="0057278D">
              <w:t>Возвращать субсидию или платить штраф организациям не придётся.</w:t>
            </w:r>
          </w:p>
        </w:tc>
        <w:tc>
          <w:tcPr>
            <w:tcW w:w="2678" w:type="dxa"/>
          </w:tcPr>
          <w:p w:rsidR="00E24932" w:rsidRPr="0057278D" w:rsidRDefault="00E24932" w:rsidP="00E24932">
            <w:pPr>
              <w:spacing w:before="120" w:line="240" w:lineRule="exact"/>
            </w:pPr>
            <w:r w:rsidRPr="0057278D">
              <w:t>предприятия, получающие господдержку в рамках государственных программ:</w:t>
            </w:r>
          </w:p>
          <w:p w:rsidR="00E24932" w:rsidRPr="0057278D" w:rsidRDefault="00E24932" w:rsidP="00E24932">
            <w:pPr>
              <w:spacing w:line="240" w:lineRule="exact"/>
            </w:pPr>
            <w:r w:rsidRPr="0057278D">
              <w:t xml:space="preserve">- </w:t>
            </w:r>
            <w:r>
              <w:t>"</w:t>
            </w:r>
            <w:r w:rsidRPr="0057278D">
              <w:t>Развитие промышленности и повышение её конкурентоспособности</w:t>
            </w:r>
            <w:r>
              <w:t>"</w:t>
            </w:r>
            <w:r w:rsidRPr="0057278D">
              <w:t>;</w:t>
            </w:r>
          </w:p>
          <w:p w:rsidR="00E24932" w:rsidRPr="0057278D" w:rsidRDefault="00E24932" w:rsidP="00E24932">
            <w:pPr>
              <w:spacing w:line="240" w:lineRule="exact"/>
            </w:pPr>
            <w:r w:rsidRPr="0057278D">
              <w:t xml:space="preserve">- </w:t>
            </w:r>
            <w:r>
              <w:t>"</w:t>
            </w:r>
            <w:r w:rsidRPr="0057278D">
              <w:t>Развитие авиационной промышленности</w:t>
            </w:r>
            <w:r>
              <w:t>"</w:t>
            </w:r>
            <w:r w:rsidRPr="0057278D">
              <w:t>;</w:t>
            </w:r>
          </w:p>
          <w:p w:rsidR="00E24932" w:rsidRPr="0057278D" w:rsidRDefault="00E24932" w:rsidP="00E24932">
            <w:pPr>
              <w:spacing w:line="240" w:lineRule="exact"/>
            </w:pPr>
            <w:r w:rsidRPr="0057278D">
              <w:t xml:space="preserve">- </w:t>
            </w:r>
            <w:r>
              <w:t>"</w:t>
            </w:r>
            <w:r w:rsidRPr="0057278D">
              <w:t>Развитие электронной и радиоэлектронной промышленности</w:t>
            </w:r>
            <w:r>
              <w:t>"</w:t>
            </w:r>
            <w:r w:rsidRPr="0057278D">
              <w:t>;</w:t>
            </w:r>
          </w:p>
          <w:p w:rsidR="00E24932" w:rsidRPr="0057278D" w:rsidRDefault="00E24932" w:rsidP="00E24932">
            <w:pPr>
              <w:spacing w:line="240" w:lineRule="exact"/>
            </w:pPr>
            <w:r w:rsidRPr="0057278D">
              <w:t xml:space="preserve">- </w:t>
            </w:r>
            <w:r>
              <w:t>"</w:t>
            </w:r>
            <w:r w:rsidRPr="0057278D">
              <w:t>Развитие судостроения и техники для освоения шельфовых месторождений</w:t>
            </w:r>
            <w:r>
              <w:t>"</w:t>
            </w:r>
            <w:r w:rsidRPr="0057278D">
              <w:t>;</w:t>
            </w:r>
          </w:p>
          <w:p w:rsidR="00E24932" w:rsidRPr="0057278D" w:rsidRDefault="00E24932" w:rsidP="00E24932">
            <w:pPr>
              <w:spacing w:line="240" w:lineRule="exact"/>
            </w:pPr>
            <w:r w:rsidRPr="0057278D">
              <w:t xml:space="preserve">- </w:t>
            </w:r>
            <w:r>
              <w:t>"</w:t>
            </w:r>
            <w:r w:rsidRPr="0057278D">
              <w:t>Развитие фармацевтической и медицинской промышленности</w:t>
            </w:r>
            <w:r>
              <w:t>"</w:t>
            </w:r>
            <w:r w:rsidRPr="0057278D">
              <w:t>;</w:t>
            </w:r>
          </w:p>
          <w:p w:rsidR="00E24932" w:rsidRPr="0057278D" w:rsidRDefault="00E24932" w:rsidP="00E24932">
            <w:pPr>
              <w:spacing w:line="240" w:lineRule="exact"/>
            </w:pPr>
            <w:r w:rsidRPr="0057278D">
              <w:t xml:space="preserve">- </w:t>
            </w:r>
            <w:r>
              <w:t>"</w:t>
            </w:r>
            <w:r w:rsidRPr="0057278D">
              <w:t>Научно-технологическое развитие Российской Федерации</w:t>
            </w:r>
            <w:r>
              <w:t>"</w:t>
            </w:r>
            <w:r w:rsidRPr="0057278D">
              <w:t>.</w:t>
            </w:r>
          </w:p>
        </w:tc>
        <w:tc>
          <w:tcPr>
            <w:tcW w:w="2398" w:type="dxa"/>
          </w:tcPr>
          <w:p w:rsidR="00E24932" w:rsidRDefault="00E24932" w:rsidP="00E24932">
            <w:pPr>
              <w:spacing w:before="120" w:line="240" w:lineRule="exact"/>
            </w:pPr>
            <w:r w:rsidRPr="0000699E">
              <w:t xml:space="preserve">Москалева </w:t>
            </w:r>
            <w:r>
              <w:t>Наталья Александровна</w:t>
            </w:r>
            <w:r w:rsidRPr="0000699E">
              <w:t xml:space="preserve"> - старший инспектор отдела общественного питания, бытового обслуживания и мониторинга потребительского рынка по информированию предприятий бытового обслуживания населения </w:t>
            </w:r>
            <w:r>
              <w:br/>
            </w:r>
            <w:r w:rsidRPr="0034202D">
              <w:t>(4212)</w:t>
            </w:r>
            <w:r>
              <w:t xml:space="preserve"> </w:t>
            </w:r>
            <w:r w:rsidRPr="0000699E">
              <w:t xml:space="preserve">32 83 65, </w:t>
            </w:r>
          </w:p>
          <w:p w:rsidR="00E24932" w:rsidRDefault="00E24932" w:rsidP="00E24932">
            <w:pPr>
              <w:spacing w:before="120" w:line="240" w:lineRule="exact"/>
            </w:pPr>
            <w:r w:rsidRPr="0000699E">
              <w:t xml:space="preserve">Цхай </w:t>
            </w:r>
            <w:r>
              <w:t>Оксана Сергеевна</w:t>
            </w:r>
            <w:r w:rsidRPr="0000699E">
              <w:t xml:space="preserve"> - старший инспектор отдела общественного питания, бытового обслуживания и мониторинга потребительского рынка по информированию предприятий общественного питания </w:t>
            </w:r>
            <w:r>
              <w:br/>
            </w:r>
            <w:r w:rsidRPr="0034202D">
              <w:t>(4212)</w:t>
            </w:r>
            <w:r>
              <w:t xml:space="preserve"> </w:t>
            </w:r>
            <w:r w:rsidRPr="0000699E">
              <w:t xml:space="preserve">32 73 09, </w:t>
            </w:r>
          </w:p>
          <w:p w:rsidR="00E24932" w:rsidRDefault="00E24932" w:rsidP="00E24932">
            <w:pPr>
              <w:spacing w:before="120" w:line="240" w:lineRule="exact"/>
            </w:pPr>
            <w:r w:rsidRPr="0000699E">
              <w:t>Мейснарис</w:t>
            </w:r>
            <w:r>
              <w:t xml:space="preserve"> Олег Олегович</w:t>
            </w:r>
            <w:r w:rsidRPr="0000699E">
              <w:t xml:space="preserve"> - старший инспектор отдела инфрастуктуры </w:t>
            </w:r>
            <w:r w:rsidRPr="0000699E">
              <w:lastRenderedPageBreak/>
              <w:t xml:space="preserve">потребительского рынка </w:t>
            </w:r>
            <w:r>
              <w:t xml:space="preserve">(4212) </w:t>
            </w:r>
            <w:r w:rsidRPr="0000699E">
              <w:t xml:space="preserve">32 84 42, </w:t>
            </w:r>
          </w:p>
          <w:p w:rsidR="00E24932" w:rsidRPr="0057278D" w:rsidRDefault="00E24932" w:rsidP="00E24932">
            <w:pPr>
              <w:spacing w:before="120" w:line="240" w:lineRule="exact"/>
            </w:pPr>
            <w:r w:rsidRPr="0000699E">
              <w:t xml:space="preserve">Осмонова </w:t>
            </w:r>
            <w:r>
              <w:t>Ольга Викторовна</w:t>
            </w:r>
            <w:r w:rsidRPr="0000699E">
              <w:t xml:space="preserve">-консультант отдела развития торговли </w:t>
            </w:r>
            <w:r>
              <w:br/>
            </w:r>
            <w:r w:rsidRPr="0034202D">
              <w:t>(4212)</w:t>
            </w:r>
            <w:r>
              <w:t xml:space="preserve"> 32 42 90</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454"/>
            </w:pPr>
          </w:p>
        </w:tc>
        <w:tc>
          <w:tcPr>
            <w:tcW w:w="2691" w:type="dxa"/>
          </w:tcPr>
          <w:p w:rsidR="00E24932" w:rsidRPr="00DB5DA6" w:rsidRDefault="00E24932" w:rsidP="00E24932">
            <w:pPr>
              <w:spacing w:before="120" w:line="240" w:lineRule="exact"/>
            </w:pPr>
            <w:r w:rsidRPr="00DB5DA6">
              <w:t>Поддержка системообразующих компаний</w:t>
            </w:r>
          </w:p>
        </w:tc>
        <w:tc>
          <w:tcPr>
            <w:tcW w:w="5246" w:type="dxa"/>
          </w:tcPr>
          <w:p w:rsidR="00E24932" w:rsidRPr="00DB5DA6" w:rsidRDefault="00E24932" w:rsidP="00E24932">
            <w:pPr>
              <w:spacing w:before="120" w:line="240" w:lineRule="exact"/>
            </w:pPr>
            <w:r w:rsidRPr="00DB5DA6">
              <w:t>Правительство возобновляет действие адресных мер поддержки для системообразующих организаций, действовавших в 2020 году в качестве антикризисной меры.</w:t>
            </w:r>
          </w:p>
          <w:p w:rsidR="00E24932" w:rsidRPr="00DB5DA6" w:rsidRDefault="00E24932" w:rsidP="00E24932">
            <w:pPr>
              <w:spacing w:before="120" w:line="240" w:lineRule="exact"/>
            </w:pPr>
            <w:r w:rsidRPr="00DB5DA6">
              <w:t>В перечень мер поддержки, доступных для системообразующих компаний, прошедших отбор на право её получения, включены:</w:t>
            </w:r>
          </w:p>
          <w:p w:rsidR="00E24932" w:rsidRPr="00DB5DA6" w:rsidRDefault="00E24932" w:rsidP="00E24932">
            <w:pPr>
              <w:spacing w:before="120" w:line="240" w:lineRule="exact"/>
            </w:pPr>
            <w:r w:rsidRPr="00DB5DA6">
              <w:t>- государственные гарантии, необходимые для реструктуризации кредитов или получения новых;</w:t>
            </w:r>
          </w:p>
          <w:p w:rsidR="00E24932" w:rsidRPr="00DB5DA6" w:rsidRDefault="00E24932" w:rsidP="00E24932">
            <w:pPr>
              <w:spacing w:before="120" w:line="240" w:lineRule="exact"/>
            </w:pPr>
            <w:r w:rsidRPr="00DB5DA6">
              <w:t>- субсидии на возмещение затрат.</w:t>
            </w:r>
          </w:p>
          <w:p w:rsidR="00E24932" w:rsidRPr="00DB5DA6" w:rsidRDefault="00E24932" w:rsidP="00E24932">
            <w:pPr>
              <w:spacing w:before="120" w:line="240" w:lineRule="exact"/>
            </w:pPr>
            <w:r w:rsidRPr="00DB5DA6">
              <w:t>Потенциальным участникам программы не придётся проходить стресс-тесты (обязательную оценку финансовой устойчивости) - этот пункт исключен из правил для упрощения доступа к господдержке.</w:t>
            </w:r>
          </w:p>
          <w:p w:rsidR="00E24932" w:rsidRPr="00DB5DA6" w:rsidRDefault="00E24932" w:rsidP="00E24932">
            <w:pPr>
              <w:spacing w:before="120" w:line="240" w:lineRule="exact"/>
            </w:pPr>
            <w:r w:rsidRPr="00DB5DA6">
              <w:t>Правила отбора участников программы утверждены постановлением Правительства Российской Федерации от 6.03.2022 № 296.</w:t>
            </w:r>
          </w:p>
          <w:p w:rsidR="00E24932" w:rsidRPr="00DB5DA6" w:rsidRDefault="00E24932" w:rsidP="00E24932">
            <w:pPr>
              <w:spacing w:before="120" w:line="240" w:lineRule="exact"/>
            </w:pPr>
            <w:r w:rsidRPr="00DB5DA6">
              <w:t>Заявки на участие в программе подаются через профильные министерства. Они будут верифицироваться межведомственной комиссией Минэкономразвития России.</w:t>
            </w:r>
          </w:p>
        </w:tc>
        <w:tc>
          <w:tcPr>
            <w:tcW w:w="2409" w:type="dxa"/>
          </w:tcPr>
          <w:p w:rsidR="00E24932" w:rsidRPr="00DB5DA6" w:rsidRDefault="00E24932" w:rsidP="00E24932">
            <w:pPr>
              <w:spacing w:before="120" w:line="240" w:lineRule="exact"/>
              <w:jc w:val="center"/>
            </w:pPr>
            <w:r w:rsidRPr="00DB5DA6">
              <w:t>до конца 2022 года</w:t>
            </w:r>
          </w:p>
        </w:tc>
        <w:tc>
          <w:tcPr>
            <w:tcW w:w="2678" w:type="dxa"/>
          </w:tcPr>
          <w:p w:rsidR="00E24932" w:rsidRPr="00DB5DA6" w:rsidRDefault="00E24932" w:rsidP="00E24932">
            <w:pPr>
              <w:spacing w:before="120" w:line="240" w:lineRule="exact"/>
            </w:pPr>
            <w:r w:rsidRPr="00DB5DA6">
              <w:t>системообразующие организации по перечню, сформированному Минэкономразвития России.</w:t>
            </w:r>
          </w:p>
        </w:tc>
        <w:tc>
          <w:tcPr>
            <w:tcW w:w="2398" w:type="dxa"/>
          </w:tcPr>
          <w:p w:rsidR="00E24932" w:rsidRPr="0057278D" w:rsidRDefault="00DB5DA6" w:rsidP="00DB5DA6">
            <w:pPr>
              <w:spacing w:before="120" w:line="240" w:lineRule="exact"/>
            </w:pPr>
            <w:r>
              <w:t xml:space="preserve">Пугачев Дмитрий Викторович, заместитель министра экономического развития края, </w:t>
            </w:r>
            <w:r>
              <w:br/>
            </w:r>
            <w:r w:rsidRPr="00DB5DA6">
              <w:t>40-23-96 (2420)</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454"/>
            </w:pPr>
          </w:p>
        </w:tc>
        <w:tc>
          <w:tcPr>
            <w:tcW w:w="2691" w:type="dxa"/>
          </w:tcPr>
          <w:p w:rsidR="00E24932" w:rsidRPr="0057278D" w:rsidRDefault="00E24932" w:rsidP="00E24932">
            <w:pPr>
              <w:spacing w:before="120" w:line="240" w:lineRule="exact"/>
            </w:pPr>
            <w:r w:rsidRPr="0057278D">
              <w:t>Поддержка хлебопёков</w:t>
            </w:r>
          </w:p>
        </w:tc>
        <w:tc>
          <w:tcPr>
            <w:tcW w:w="5246" w:type="dxa"/>
          </w:tcPr>
          <w:p w:rsidR="00E24932" w:rsidRPr="0057278D" w:rsidRDefault="00E24932" w:rsidP="00E24932">
            <w:pPr>
              <w:spacing w:before="120" w:line="240" w:lineRule="exact"/>
            </w:pPr>
            <w:r w:rsidRPr="0057278D">
              <w:t>На поддержку российских хлебопёков направлено 2,5 млрд рублей.</w:t>
            </w:r>
          </w:p>
          <w:p w:rsidR="00E24932" w:rsidRPr="0057278D" w:rsidRDefault="00E24932" w:rsidP="00E24932">
            <w:pPr>
              <w:spacing w:before="120" w:line="240" w:lineRule="exact"/>
            </w:pPr>
            <w:r w:rsidRPr="0057278D">
              <w:t xml:space="preserve">Средства пойдут на компенсацию предприятиям части затрат на производство и реализацию продукции. </w:t>
            </w:r>
          </w:p>
          <w:p w:rsidR="00E24932" w:rsidRPr="0057278D" w:rsidRDefault="00E24932" w:rsidP="00E24932">
            <w:pPr>
              <w:spacing w:before="120" w:line="240" w:lineRule="exact"/>
            </w:pPr>
            <w:r w:rsidRPr="0057278D">
              <w:lastRenderedPageBreak/>
              <w:t>Предполагается, что размер возмещения увеличится с нынешних 2 тыс. до 2,5 тыс. рублей за тонну хлеба и хлебобулочных изделий с коротким сроком хранения (до пяти суток).</w:t>
            </w:r>
          </w:p>
          <w:p w:rsidR="00E24932" w:rsidRPr="0057278D" w:rsidRDefault="00E24932" w:rsidP="00E24932">
            <w:pPr>
              <w:spacing w:before="120" w:line="240" w:lineRule="exact"/>
            </w:pPr>
            <w:r w:rsidRPr="0057278D">
              <w:t>Предприятия, получившие компенсацию, должны будут, как и прежде, выполнить требования по фиксации цен на свою продукцию.</w:t>
            </w:r>
          </w:p>
        </w:tc>
        <w:tc>
          <w:tcPr>
            <w:tcW w:w="2409" w:type="dxa"/>
          </w:tcPr>
          <w:p w:rsidR="00E24932" w:rsidRPr="0057278D" w:rsidRDefault="00E24932" w:rsidP="00E24932">
            <w:pPr>
              <w:spacing w:before="120" w:line="240" w:lineRule="exact"/>
              <w:jc w:val="center"/>
            </w:pPr>
            <w:r>
              <w:lastRenderedPageBreak/>
              <w:t>б</w:t>
            </w:r>
            <w:r w:rsidRPr="0057278D">
              <w:t>ессрочно</w:t>
            </w:r>
          </w:p>
        </w:tc>
        <w:tc>
          <w:tcPr>
            <w:tcW w:w="2678" w:type="dxa"/>
          </w:tcPr>
          <w:p w:rsidR="00E24932" w:rsidRPr="0057278D" w:rsidRDefault="00E24932" w:rsidP="00E24932">
            <w:pPr>
              <w:spacing w:before="120" w:line="240" w:lineRule="exact"/>
            </w:pPr>
            <w:r>
              <w:t>п</w:t>
            </w:r>
            <w:r w:rsidRPr="0057278D">
              <w:t xml:space="preserve">редприятия хлебопекарной промышленности - организации и индивидуальные предприниматели, </w:t>
            </w:r>
            <w:r w:rsidRPr="0057278D">
              <w:lastRenderedPageBreak/>
              <w:t>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хлеба и хлебобулочных изделий недлительного хранения (со сроком годности менее 5 суток) (код вида экономической деятельности в соответствии с Общероссийским классификатором видов экономической деятельности (ОК 029-2014 (КДЕС Ред. 2) - 10.71.1).</w:t>
            </w:r>
          </w:p>
        </w:tc>
        <w:tc>
          <w:tcPr>
            <w:tcW w:w="2398" w:type="dxa"/>
          </w:tcPr>
          <w:p w:rsidR="00E24932" w:rsidRPr="0057278D" w:rsidRDefault="00E24932" w:rsidP="00E24932">
            <w:pPr>
              <w:spacing w:before="120" w:line="240" w:lineRule="exact"/>
            </w:pPr>
            <w:r w:rsidRPr="00AB021A">
              <w:lastRenderedPageBreak/>
              <w:t xml:space="preserve">Горнастаева Т.В., заместитель начальника управления – начальник отдела развития пищевой и </w:t>
            </w:r>
            <w:r w:rsidRPr="00AB021A">
              <w:lastRenderedPageBreak/>
              <w:t>перерабатывающей промышленности министерства сельского хозяйства и продовольствия Хабаровского края, (4212) 32 73 09</w:t>
            </w:r>
          </w:p>
        </w:tc>
      </w:tr>
      <w:tr w:rsidR="00E24932" w:rsidRPr="0057278D" w:rsidTr="00705F2D">
        <w:trPr>
          <w:trHeight w:val="276"/>
          <w:jc w:val="center"/>
        </w:trPr>
        <w:tc>
          <w:tcPr>
            <w:tcW w:w="704" w:type="dxa"/>
          </w:tcPr>
          <w:p w:rsidR="00E24932" w:rsidRPr="00EC0A1E" w:rsidRDefault="00E24932" w:rsidP="00E24932">
            <w:pPr>
              <w:pStyle w:val="af8"/>
              <w:numPr>
                <w:ilvl w:val="0"/>
                <w:numId w:val="15"/>
              </w:numPr>
              <w:spacing w:before="120" w:line="240" w:lineRule="exact"/>
              <w:ind w:left="454"/>
            </w:pPr>
          </w:p>
        </w:tc>
        <w:tc>
          <w:tcPr>
            <w:tcW w:w="2691" w:type="dxa"/>
          </w:tcPr>
          <w:p w:rsidR="00E24932" w:rsidRPr="0057278D" w:rsidRDefault="00E24932" w:rsidP="00E24932">
            <w:pPr>
              <w:spacing w:before="120" w:line="240" w:lineRule="exact"/>
            </w:pPr>
            <w:r w:rsidRPr="0057278D">
              <w:t xml:space="preserve">Онлайн сервис </w:t>
            </w:r>
            <w:r>
              <w:t>"</w:t>
            </w:r>
            <w:r w:rsidRPr="0057278D">
              <w:t>Биржа импортозамещения</w:t>
            </w:r>
            <w:r>
              <w:t>"</w:t>
            </w:r>
          </w:p>
        </w:tc>
        <w:tc>
          <w:tcPr>
            <w:tcW w:w="5246" w:type="dxa"/>
          </w:tcPr>
          <w:p w:rsidR="00E24932" w:rsidRPr="0057278D" w:rsidRDefault="00E24932" w:rsidP="00E24932">
            <w:pPr>
              <w:spacing w:before="120" w:line="240" w:lineRule="exact"/>
            </w:pPr>
            <w:r w:rsidRPr="0057278D">
              <w:t>Обеспечение прямого взаимодействия между российскими производственными компаниями и заказчиками.</w:t>
            </w:r>
          </w:p>
          <w:p w:rsidR="00E24932" w:rsidRPr="0057278D" w:rsidRDefault="00E24932" w:rsidP="00E24932">
            <w:pPr>
              <w:spacing w:before="120" w:line="240" w:lineRule="exact"/>
            </w:pPr>
            <w:r w:rsidRPr="0057278D">
              <w:t>Публикация запросов на приобретение промышленной продукции, запасных частей и комплектующих.</w:t>
            </w:r>
          </w:p>
          <w:p w:rsidR="00E24932" w:rsidRPr="0057278D" w:rsidRDefault="00E24932" w:rsidP="00E24932">
            <w:pPr>
              <w:spacing w:before="120" w:line="240" w:lineRule="exact"/>
            </w:pPr>
            <w:r w:rsidRPr="0057278D">
              <w:t>Поставщики направляют ценовые предложения и предлагают аналоги без дополнительных затрат, согласований и посредников.</w:t>
            </w:r>
          </w:p>
          <w:p w:rsidR="00E24932" w:rsidRPr="0057278D" w:rsidRDefault="00E24932" w:rsidP="00E24932">
            <w:pPr>
              <w:spacing w:before="120" w:line="240" w:lineRule="exact"/>
            </w:pPr>
            <w:r w:rsidRPr="0057278D">
              <w:t xml:space="preserve">Система позволяет собрать широкую базу поставщиков и автоматически рассылать приглашения к торгам. Кроме того, осуществляется </w:t>
            </w:r>
            <w:r w:rsidRPr="0057278D">
              <w:lastRenderedPageBreak/>
              <w:t xml:space="preserve">проверка производителей и их продукции на соответствие требованиям заказчиков. </w:t>
            </w:r>
          </w:p>
          <w:p w:rsidR="00E24932" w:rsidRPr="0057278D" w:rsidRDefault="00E24932" w:rsidP="00E24932">
            <w:pPr>
              <w:spacing w:before="120" w:line="240" w:lineRule="exact"/>
            </w:pPr>
            <w:r w:rsidRPr="0057278D">
              <w:t>За счет дополнительных финансовых сервисов - банковской гарантии, факторинга и лизинга - система позволяет снизить трудозатраты поставщиков.</w:t>
            </w:r>
          </w:p>
        </w:tc>
        <w:tc>
          <w:tcPr>
            <w:tcW w:w="2409" w:type="dxa"/>
          </w:tcPr>
          <w:p w:rsidR="00E24932" w:rsidRPr="0057278D" w:rsidRDefault="00E24932" w:rsidP="00E24932">
            <w:pPr>
              <w:spacing w:before="120" w:line="240" w:lineRule="exact"/>
              <w:jc w:val="center"/>
            </w:pPr>
            <w:r>
              <w:lastRenderedPageBreak/>
              <w:t>Не установлены</w:t>
            </w:r>
          </w:p>
        </w:tc>
        <w:tc>
          <w:tcPr>
            <w:tcW w:w="2678" w:type="dxa"/>
          </w:tcPr>
          <w:p w:rsidR="00E24932" w:rsidRDefault="00E24932" w:rsidP="00E24932">
            <w:pPr>
              <w:spacing w:before="120" w:line="240" w:lineRule="exact"/>
            </w:pPr>
            <w:r>
              <w:t xml:space="preserve">Поставщики импортозамещающей продукции, услуг. </w:t>
            </w:r>
          </w:p>
          <w:p w:rsidR="00E24932" w:rsidRPr="0057278D" w:rsidRDefault="00E24932" w:rsidP="00E24932">
            <w:pPr>
              <w:spacing w:before="120" w:line="240" w:lineRule="exact"/>
            </w:pPr>
            <w:r>
              <w:t xml:space="preserve">Потребители импортной продукции, услуг, ставших недоступными в связи с введением санкций. </w:t>
            </w:r>
          </w:p>
        </w:tc>
        <w:tc>
          <w:tcPr>
            <w:tcW w:w="2398" w:type="dxa"/>
          </w:tcPr>
          <w:p w:rsidR="00E24932" w:rsidRPr="0057278D" w:rsidRDefault="00E24932" w:rsidP="00E24932">
            <w:pPr>
              <w:spacing w:before="120" w:line="240" w:lineRule="exact"/>
            </w:pPr>
            <w:r w:rsidRPr="00043F9F">
              <w:t xml:space="preserve">Сергиенко Михаил Сергеевич, начальник отдела </w:t>
            </w:r>
            <w:r>
              <w:t>внешнеэкономических связей</w:t>
            </w:r>
            <w:r w:rsidRPr="00043F9F">
              <w:t xml:space="preserve"> управления </w:t>
            </w:r>
            <w:r>
              <w:t>внешнеэкономических связей</w:t>
            </w:r>
            <w:r w:rsidRPr="00043F9F">
              <w:t xml:space="preserve"> и поддержки экспорта минэкономразвития края</w:t>
            </w:r>
            <w:r>
              <w:t xml:space="preserve">, </w:t>
            </w:r>
            <w:r w:rsidRPr="00043F9F">
              <w:t>40-24-32 (2550)</w:t>
            </w:r>
          </w:p>
        </w:tc>
      </w:tr>
      <w:tr w:rsidR="00E24932" w:rsidRPr="0057278D" w:rsidTr="00705F2D">
        <w:trPr>
          <w:jc w:val="center"/>
        </w:trPr>
        <w:tc>
          <w:tcPr>
            <w:tcW w:w="704" w:type="dxa"/>
          </w:tcPr>
          <w:p w:rsidR="00E24932" w:rsidRPr="00EC0A1E" w:rsidRDefault="00E24932" w:rsidP="00E24932">
            <w:pPr>
              <w:pStyle w:val="af8"/>
              <w:numPr>
                <w:ilvl w:val="0"/>
                <w:numId w:val="15"/>
              </w:numPr>
              <w:spacing w:before="120" w:line="240" w:lineRule="exact"/>
              <w:ind w:left="0" w:firstLine="0"/>
            </w:pPr>
          </w:p>
        </w:tc>
        <w:tc>
          <w:tcPr>
            <w:tcW w:w="2691" w:type="dxa"/>
          </w:tcPr>
          <w:p w:rsidR="00E24932" w:rsidRPr="0057278D" w:rsidRDefault="00E24932" w:rsidP="00E24932">
            <w:pPr>
              <w:spacing w:before="120" w:line="240" w:lineRule="exact"/>
            </w:pPr>
            <w:r w:rsidRPr="0057278D">
              <w:t xml:space="preserve">Обнуление НДС на 5 лет для инфраструктуры в туристической отрасли </w:t>
            </w:r>
          </w:p>
        </w:tc>
        <w:tc>
          <w:tcPr>
            <w:tcW w:w="5246" w:type="dxa"/>
          </w:tcPr>
          <w:p w:rsidR="00E24932" w:rsidRPr="0057278D" w:rsidRDefault="00E24932" w:rsidP="00E24932">
            <w:pPr>
              <w:spacing w:before="120" w:line="240" w:lineRule="exact"/>
            </w:pPr>
            <w:r w:rsidRPr="0057278D">
              <w:t>Введение 0-вой ставки НДС для компаний, которые инвестируют в создание туристических объектов.</w:t>
            </w:r>
          </w:p>
          <w:p w:rsidR="00E24932" w:rsidRPr="0057278D" w:rsidRDefault="00E24932" w:rsidP="00E24932">
            <w:pPr>
              <w:spacing w:before="120" w:line="240" w:lineRule="exact"/>
            </w:pPr>
            <w:r w:rsidRPr="0057278D">
              <w:t>Для инвесторов, которые строят, предоставляют в аренду и управление туристические объекты - гостиницы и иные средства размещения, - будет введена нулевая ставка НДС. Она будет действовать 5 лет с момента ввода этих объектов в эксплуатацию, в том числе после реконструкции.</w:t>
            </w:r>
          </w:p>
          <w:p w:rsidR="00E24932" w:rsidRPr="0057278D" w:rsidRDefault="00E24932" w:rsidP="00E24932">
            <w:pPr>
              <w:spacing w:before="120" w:line="240" w:lineRule="exact"/>
            </w:pPr>
            <w:r w:rsidRPr="0057278D">
              <w:t>Льготный НДС также смогут получить владельцы уже существующих гостиниц и иных средств размещения (для них ставка будет действовать до 30.06.2027)</w:t>
            </w:r>
          </w:p>
          <w:p w:rsidR="00E24932" w:rsidRPr="0057278D" w:rsidRDefault="00E24932" w:rsidP="00E24932">
            <w:pPr>
              <w:spacing w:before="120" w:line="240" w:lineRule="exact"/>
            </w:pPr>
          </w:p>
          <w:p w:rsidR="00E24932" w:rsidRPr="0057278D" w:rsidRDefault="00E24932" w:rsidP="00E24932">
            <w:pPr>
              <w:spacing w:before="120" w:line="240" w:lineRule="exact"/>
            </w:pPr>
            <w:r w:rsidRPr="0057278D">
              <w:t>При этом такая льгота будет предоставляться с момента получения первой выручки от продажи туристической услуги во вновь созданных и реконструированных «коллективных средствах размещения».</w:t>
            </w:r>
          </w:p>
        </w:tc>
        <w:tc>
          <w:tcPr>
            <w:tcW w:w="2409" w:type="dxa"/>
          </w:tcPr>
          <w:p w:rsidR="00E24932" w:rsidRPr="0057278D" w:rsidRDefault="00E24932" w:rsidP="00E24932">
            <w:pPr>
              <w:spacing w:before="120" w:line="240" w:lineRule="exact"/>
              <w:jc w:val="center"/>
            </w:pPr>
            <w:r>
              <w:t>д</w:t>
            </w:r>
            <w:r w:rsidRPr="0057278D">
              <w:t>о июня 2027 года</w:t>
            </w:r>
          </w:p>
        </w:tc>
        <w:tc>
          <w:tcPr>
            <w:tcW w:w="2678" w:type="dxa"/>
          </w:tcPr>
          <w:p w:rsidR="00E24932" w:rsidRPr="0057278D" w:rsidRDefault="00E24932" w:rsidP="00E24932">
            <w:pPr>
              <w:spacing w:before="120" w:line="240" w:lineRule="exact"/>
            </w:pPr>
            <w:r>
              <w:t>с</w:t>
            </w:r>
            <w:r w:rsidRPr="0057278D">
              <w:t xml:space="preserve">убъекты МСП, которые предоставляют в аренду или управляют объектами туристической индустрии, в том числе гостиницами и кемпингами, или оказывают при них туристические и экскурсионные услуги, в частности с использованием инфраструктуры объектов, </w:t>
            </w:r>
            <w:r w:rsidR="00810175" w:rsidRPr="0057278D">
              <w:t>например,</w:t>
            </w:r>
            <w:r w:rsidRPr="0057278D">
              <w:t xml:space="preserve"> обеспечивают работу горнолыжных подъемников.</w:t>
            </w:r>
          </w:p>
        </w:tc>
        <w:tc>
          <w:tcPr>
            <w:tcW w:w="2398" w:type="dxa"/>
          </w:tcPr>
          <w:p w:rsidR="00E24932" w:rsidRDefault="00E24932" w:rsidP="00E24932">
            <w:pPr>
              <w:spacing w:before="120" w:line="240" w:lineRule="exact"/>
            </w:pPr>
            <w:r w:rsidRPr="00404EE8">
              <w:t xml:space="preserve">Руденко Юлия Андреевна, консультант отдела развития туризма министерства туризма, </w:t>
            </w:r>
            <w:r>
              <w:t>(</w:t>
            </w:r>
            <w:r w:rsidRPr="00404EE8">
              <w:t>4212) 32-72-80</w:t>
            </w:r>
          </w:p>
          <w:p w:rsidR="00480EDD" w:rsidRPr="0057278D" w:rsidRDefault="00480EDD" w:rsidP="00E24932">
            <w:pPr>
              <w:spacing w:before="120" w:line="240" w:lineRule="exact"/>
            </w:pPr>
            <w:r>
              <w:t>региональный ситуационный центр при Управлении Федеральной налоговой службы по Хабаровскому краю, (4212) 97 23 01</w:t>
            </w:r>
          </w:p>
        </w:tc>
      </w:tr>
      <w:tr w:rsidR="00E24932" w:rsidRPr="0057278D" w:rsidTr="00705F2D">
        <w:trPr>
          <w:trHeight w:val="276"/>
          <w:jc w:val="center"/>
        </w:trPr>
        <w:tc>
          <w:tcPr>
            <w:tcW w:w="704" w:type="dxa"/>
            <w:vMerge w:val="restart"/>
          </w:tcPr>
          <w:p w:rsidR="00E24932" w:rsidRPr="00EC0A1E" w:rsidRDefault="00E24932" w:rsidP="00E24932">
            <w:pPr>
              <w:pStyle w:val="af8"/>
              <w:numPr>
                <w:ilvl w:val="0"/>
                <w:numId w:val="15"/>
              </w:numPr>
              <w:spacing w:before="120" w:line="240" w:lineRule="exact"/>
              <w:ind w:left="0" w:firstLine="0"/>
            </w:pPr>
          </w:p>
        </w:tc>
        <w:tc>
          <w:tcPr>
            <w:tcW w:w="2691" w:type="dxa"/>
            <w:vMerge w:val="restart"/>
          </w:tcPr>
          <w:p w:rsidR="00E24932" w:rsidRPr="0057278D" w:rsidRDefault="00E24932" w:rsidP="00E24932">
            <w:pPr>
              <w:spacing w:before="120" w:line="240" w:lineRule="exact"/>
            </w:pPr>
            <w:r w:rsidRPr="0057278D">
              <w:t>Поддержка строительной отрасли</w:t>
            </w:r>
          </w:p>
        </w:tc>
        <w:tc>
          <w:tcPr>
            <w:tcW w:w="5246" w:type="dxa"/>
          </w:tcPr>
          <w:p w:rsidR="00E24932" w:rsidRPr="0057278D" w:rsidRDefault="00E24932" w:rsidP="00E24932">
            <w:pPr>
              <w:spacing w:before="120" w:line="240" w:lineRule="exact"/>
            </w:pPr>
            <w:r w:rsidRPr="0057278D">
              <w:t>Упрощение разработки градостроительной документации, льготная аренда земельных участков и др.</w:t>
            </w:r>
          </w:p>
          <w:p w:rsidR="00E24932" w:rsidRPr="0057278D" w:rsidRDefault="00E24932" w:rsidP="00E24932">
            <w:pPr>
              <w:spacing w:before="120" w:line="240" w:lineRule="exact"/>
            </w:pPr>
            <w:r w:rsidRPr="0057278D">
              <w:t>Предполагается, что при разработке и согласовании градостроительной документации, например, проекта планировки, могут быть отменены некоторые процедуры и сокращены сроки рассмотрения документов.</w:t>
            </w:r>
          </w:p>
        </w:tc>
        <w:tc>
          <w:tcPr>
            <w:tcW w:w="2409" w:type="dxa"/>
          </w:tcPr>
          <w:p w:rsidR="00E24932" w:rsidRPr="0057278D" w:rsidRDefault="00E24932" w:rsidP="00E24932">
            <w:pPr>
              <w:spacing w:before="120" w:line="240" w:lineRule="exact"/>
              <w:jc w:val="center"/>
            </w:pPr>
          </w:p>
        </w:tc>
        <w:tc>
          <w:tcPr>
            <w:tcW w:w="2678" w:type="dxa"/>
          </w:tcPr>
          <w:p w:rsidR="00E24932" w:rsidRPr="0057278D" w:rsidRDefault="00E24932" w:rsidP="00E24932">
            <w:pPr>
              <w:spacing w:before="120" w:line="240" w:lineRule="exact"/>
            </w:pPr>
          </w:p>
        </w:tc>
        <w:tc>
          <w:tcPr>
            <w:tcW w:w="2398" w:type="dxa"/>
          </w:tcPr>
          <w:p w:rsidR="00E24932" w:rsidRPr="0057278D" w:rsidRDefault="00E24932" w:rsidP="00E24932">
            <w:pPr>
              <w:spacing w:before="120" w:line="240" w:lineRule="exact"/>
            </w:pPr>
            <w:r>
              <w:t>Давыдова Анна Анатольевна – начальник отдела территориального планирования управления архитектуры и градостроительства министерства строительства края (4212) 32-88-52</w:t>
            </w:r>
          </w:p>
        </w:tc>
      </w:tr>
      <w:tr w:rsidR="00E24932" w:rsidRPr="0057278D" w:rsidTr="00705F2D">
        <w:trPr>
          <w:trHeight w:val="276"/>
          <w:jc w:val="center"/>
        </w:trPr>
        <w:tc>
          <w:tcPr>
            <w:tcW w:w="704" w:type="dxa"/>
            <w:vMerge/>
          </w:tcPr>
          <w:p w:rsidR="00E24932" w:rsidRPr="00EC0A1E" w:rsidRDefault="00E24932" w:rsidP="00E24932">
            <w:pPr>
              <w:pStyle w:val="af8"/>
              <w:spacing w:before="120" w:line="240" w:lineRule="exact"/>
              <w:ind w:left="0"/>
            </w:pPr>
          </w:p>
        </w:tc>
        <w:tc>
          <w:tcPr>
            <w:tcW w:w="2691" w:type="dxa"/>
            <w:vMerge/>
          </w:tcPr>
          <w:p w:rsidR="00E24932" w:rsidRPr="0057278D" w:rsidRDefault="00E24932" w:rsidP="00E24932">
            <w:pPr>
              <w:spacing w:before="120" w:line="240" w:lineRule="exact"/>
            </w:pPr>
          </w:p>
        </w:tc>
        <w:tc>
          <w:tcPr>
            <w:tcW w:w="5246" w:type="dxa"/>
          </w:tcPr>
          <w:p w:rsidR="00E24932" w:rsidRPr="003D3E10" w:rsidRDefault="00E24932" w:rsidP="00E24932">
            <w:pPr>
              <w:spacing w:before="120" w:line="240" w:lineRule="exact"/>
            </w:pPr>
            <w:r w:rsidRPr="003D3E10">
              <w:t>Предлагается ускорить предоставление земельных участков под строительство и обеспечить продление действующих договоров аренды. При этом уполномоченные органы получат право устанавливать льготы для арендаторов.</w:t>
            </w:r>
          </w:p>
          <w:p w:rsidR="00E24932" w:rsidRPr="0057278D" w:rsidRDefault="00E24932" w:rsidP="00E24932">
            <w:pPr>
              <w:spacing w:before="120" w:line="240" w:lineRule="exact"/>
            </w:pPr>
            <w:r w:rsidRPr="003D3E10">
              <w:t>Предусматривается упрощение регистрации права на построенные объекты.</w:t>
            </w:r>
          </w:p>
        </w:tc>
        <w:tc>
          <w:tcPr>
            <w:tcW w:w="2409" w:type="dxa"/>
          </w:tcPr>
          <w:p w:rsidR="00E24932" w:rsidRPr="0057278D" w:rsidRDefault="00E24932" w:rsidP="00E24932">
            <w:pPr>
              <w:spacing w:before="120" w:line="240" w:lineRule="exact"/>
              <w:jc w:val="center"/>
            </w:pPr>
          </w:p>
        </w:tc>
        <w:tc>
          <w:tcPr>
            <w:tcW w:w="2678" w:type="dxa"/>
          </w:tcPr>
          <w:p w:rsidR="00E24932" w:rsidRPr="0057278D" w:rsidRDefault="00E24932" w:rsidP="00E24932">
            <w:pPr>
              <w:spacing w:before="120" w:line="240" w:lineRule="exact"/>
            </w:pPr>
          </w:p>
        </w:tc>
        <w:tc>
          <w:tcPr>
            <w:tcW w:w="2398" w:type="dxa"/>
          </w:tcPr>
          <w:p w:rsidR="00E24932" w:rsidRDefault="00810175" w:rsidP="00810175">
            <w:pPr>
              <w:spacing w:before="120" w:line="240" w:lineRule="exact"/>
            </w:pPr>
            <w:r>
              <w:t xml:space="preserve">Киянова Татьяна Викторовна – консультант </w:t>
            </w:r>
            <w:r w:rsidRPr="00810175">
              <w:t>отдела учета и использования краевых земель</w:t>
            </w:r>
            <w:r>
              <w:t xml:space="preserve"> управления по земельным отношениям министерства имущества края</w:t>
            </w:r>
            <w:r w:rsidR="00606D7E">
              <w:t xml:space="preserve">, (4212) </w:t>
            </w:r>
            <w:r w:rsidR="00606D7E" w:rsidRPr="00606D7E">
              <w:t>40</w:t>
            </w:r>
            <w:r w:rsidR="00606D7E">
              <w:t xml:space="preserve"> </w:t>
            </w:r>
            <w:r w:rsidR="00606D7E" w:rsidRPr="00606D7E">
              <w:t>25</w:t>
            </w:r>
            <w:r w:rsidR="00606D7E">
              <w:t xml:space="preserve"> </w:t>
            </w:r>
            <w:r w:rsidR="00606D7E" w:rsidRPr="00606D7E">
              <w:t>01 (3933)</w:t>
            </w:r>
          </w:p>
          <w:p w:rsidR="00606D7E" w:rsidRPr="0057278D" w:rsidRDefault="00606D7E" w:rsidP="00606D7E">
            <w:pPr>
              <w:spacing w:before="120" w:line="240" w:lineRule="exact"/>
            </w:pPr>
            <w:r>
              <w:t xml:space="preserve">Народовая Марина Юрьевна – начальник отдела договорной работы управления реализации государственного имущества </w:t>
            </w:r>
            <w:r w:rsidRPr="00606D7E">
              <w:t>министерства имущества края</w:t>
            </w:r>
            <w:r>
              <w:t xml:space="preserve">, (4212) </w:t>
            </w:r>
            <w:r w:rsidRPr="00606D7E">
              <w:t>40</w:t>
            </w:r>
            <w:r>
              <w:t xml:space="preserve"> </w:t>
            </w:r>
            <w:r w:rsidRPr="00606D7E">
              <w:t>26</w:t>
            </w:r>
            <w:r>
              <w:t xml:space="preserve"> </w:t>
            </w:r>
            <w:r w:rsidRPr="00606D7E">
              <w:t>01 (3949)</w:t>
            </w:r>
          </w:p>
        </w:tc>
      </w:tr>
      <w:tr w:rsidR="00705F2D" w:rsidRPr="0057278D" w:rsidTr="00705F2D">
        <w:trPr>
          <w:trHeight w:val="276"/>
          <w:jc w:val="center"/>
        </w:trPr>
        <w:tc>
          <w:tcPr>
            <w:tcW w:w="704" w:type="dxa"/>
          </w:tcPr>
          <w:p w:rsidR="00705F2D" w:rsidRPr="00EC0A1E" w:rsidRDefault="00705F2D" w:rsidP="00705F2D">
            <w:pPr>
              <w:pStyle w:val="af8"/>
              <w:numPr>
                <w:ilvl w:val="0"/>
                <w:numId w:val="15"/>
              </w:numPr>
              <w:spacing w:before="120" w:line="240" w:lineRule="exact"/>
              <w:ind w:left="29" w:hanging="29"/>
            </w:pPr>
          </w:p>
        </w:tc>
        <w:tc>
          <w:tcPr>
            <w:tcW w:w="2691" w:type="dxa"/>
          </w:tcPr>
          <w:p w:rsidR="00705F2D" w:rsidRPr="00D819BC" w:rsidRDefault="00705F2D" w:rsidP="00705F2D">
            <w:pPr>
              <w:spacing w:before="120" w:line="240" w:lineRule="exact"/>
            </w:pPr>
            <w:r w:rsidRPr="00D819BC">
              <w:t>Изменение цены госконтракта</w:t>
            </w:r>
          </w:p>
        </w:tc>
        <w:tc>
          <w:tcPr>
            <w:tcW w:w="5246" w:type="dxa"/>
          </w:tcPr>
          <w:p w:rsidR="00705F2D" w:rsidRPr="00D819BC" w:rsidRDefault="00705F2D" w:rsidP="00705F2D">
            <w:pPr>
              <w:spacing w:before="120" w:line="240" w:lineRule="exact"/>
            </w:pPr>
            <w:r w:rsidRPr="00D819BC">
              <w:t>Механизм поддержки строительной отрасли, который помогает компенсировать дополнительные расходы застройщиков, продлевается до конца 2022 года. Это позволит без сбоев продолжить строительство важных социальных и инфраструктурных объектов.</w:t>
            </w:r>
          </w:p>
          <w:p w:rsidR="00705F2D" w:rsidRPr="00D819BC" w:rsidRDefault="00705F2D" w:rsidP="00705F2D">
            <w:pPr>
              <w:spacing w:before="120" w:line="240" w:lineRule="exact"/>
            </w:pPr>
            <w:r w:rsidRPr="00D819BC">
              <w:t>Речь идёт о механизме, который по согласованию заказчика и подрядчика позволяет увеличивать цену госконтракта на строительство, реконструкцию и капремонт, а также на проведение работ по сохранению объектов культурного наследия. При этом изменение стоимости не должно превышать 30%. Для согласования новых условий заказчик и подрядчик должны заключить дополнительное соглашение.</w:t>
            </w:r>
          </w:p>
          <w:p w:rsidR="00705F2D" w:rsidRPr="00D819BC" w:rsidRDefault="00705F2D" w:rsidP="00705F2D">
            <w:pPr>
              <w:spacing w:before="120" w:line="240" w:lineRule="exact"/>
            </w:pPr>
            <w:r w:rsidRPr="00D819BC">
              <w:lastRenderedPageBreak/>
              <w:t>Для согласования новых условий заказчик и подрядчик должны заключить дополнительное соглашение.</w:t>
            </w:r>
          </w:p>
          <w:p w:rsidR="00705F2D" w:rsidRPr="00D819BC" w:rsidRDefault="00705F2D" w:rsidP="00705F2D">
            <w:pPr>
              <w:spacing w:before="120" w:line="240" w:lineRule="exact"/>
            </w:pPr>
            <w:r w:rsidRPr="00D819BC">
              <w:t>Изменение стоимости не должно превышать 30%.</w:t>
            </w:r>
          </w:p>
        </w:tc>
        <w:tc>
          <w:tcPr>
            <w:tcW w:w="2409" w:type="dxa"/>
          </w:tcPr>
          <w:p w:rsidR="00705F2D" w:rsidRPr="00D819BC" w:rsidRDefault="00705F2D" w:rsidP="00705F2D">
            <w:pPr>
              <w:spacing w:before="120" w:line="240" w:lineRule="exact"/>
              <w:jc w:val="center"/>
            </w:pPr>
            <w:r w:rsidRPr="00D819BC">
              <w:lastRenderedPageBreak/>
              <w:t>до конца 2022 года</w:t>
            </w:r>
          </w:p>
        </w:tc>
        <w:tc>
          <w:tcPr>
            <w:tcW w:w="2678" w:type="dxa"/>
          </w:tcPr>
          <w:p w:rsidR="00705F2D" w:rsidRPr="0057278D" w:rsidRDefault="00705F2D" w:rsidP="00705F2D">
            <w:pPr>
              <w:spacing w:before="120" w:line="240" w:lineRule="exact"/>
            </w:pPr>
          </w:p>
        </w:tc>
        <w:tc>
          <w:tcPr>
            <w:tcW w:w="2398" w:type="dxa"/>
          </w:tcPr>
          <w:p w:rsidR="00705F2D" w:rsidRPr="0057278D" w:rsidRDefault="00705F2D" w:rsidP="00705F2D">
            <w:pPr>
              <w:spacing w:before="120" w:line="240" w:lineRule="exact"/>
            </w:pPr>
            <w:r>
              <w:t>Давыдова Анна Анатольевна – начальник отдела территориального планирования управления архитектуры и градостроительства министерства строительства края (4212) 32-88-52</w:t>
            </w:r>
          </w:p>
        </w:tc>
      </w:tr>
      <w:tr w:rsidR="00705F2D" w:rsidRPr="0057278D" w:rsidTr="00705F2D">
        <w:trPr>
          <w:trHeight w:val="276"/>
          <w:jc w:val="center"/>
        </w:trPr>
        <w:tc>
          <w:tcPr>
            <w:tcW w:w="704" w:type="dxa"/>
          </w:tcPr>
          <w:p w:rsidR="00705F2D" w:rsidRPr="00EC0A1E" w:rsidRDefault="00705F2D" w:rsidP="00705F2D">
            <w:pPr>
              <w:pStyle w:val="af8"/>
              <w:numPr>
                <w:ilvl w:val="0"/>
                <w:numId w:val="15"/>
              </w:numPr>
              <w:spacing w:before="120" w:line="240" w:lineRule="exact"/>
              <w:ind w:left="29" w:hanging="29"/>
            </w:pPr>
          </w:p>
        </w:tc>
        <w:tc>
          <w:tcPr>
            <w:tcW w:w="2691" w:type="dxa"/>
          </w:tcPr>
          <w:p w:rsidR="00705F2D" w:rsidRPr="00D819BC" w:rsidRDefault="00705F2D" w:rsidP="00705F2D">
            <w:pPr>
              <w:spacing w:before="120" w:line="240" w:lineRule="exact"/>
            </w:pPr>
            <w:r w:rsidRPr="00D819BC">
              <w:t>Льготные кредиты застройщикам</w:t>
            </w:r>
          </w:p>
        </w:tc>
        <w:tc>
          <w:tcPr>
            <w:tcW w:w="5246" w:type="dxa"/>
          </w:tcPr>
          <w:p w:rsidR="00705F2D" w:rsidRPr="00D819BC" w:rsidRDefault="00705F2D" w:rsidP="00705F2D">
            <w:pPr>
              <w:spacing w:before="120" w:line="240" w:lineRule="exact"/>
            </w:pPr>
            <w:r w:rsidRPr="00D819BC">
              <w:t>Компании, занимающиеся жилищным строительством, смогут рассчитывать на субсидирование процентной ставки по кредитам.</w:t>
            </w:r>
          </w:p>
          <w:p w:rsidR="00705F2D" w:rsidRPr="00D819BC" w:rsidRDefault="00705F2D" w:rsidP="00705F2D">
            <w:pPr>
              <w:spacing w:before="120" w:line="240" w:lineRule="exact"/>
            </w:pPr>
            <w:r w:rsidRPr="00D819BC">
              <w:t>Механизм господдержки подразумевает готовность банков предоставлять застройщикам кредиты по ставке не выше 15% годовых. В этом случае на возмещение недополученных доходов банку будет выделяться субсидия, покрывающая 7,5% ставки.</w:t>
            </w:r>
          </w:p>
        </w:tc>
        <w:tc>
          <w:tcPr>
            <w:tcW w:w="2409" w:type="dxa"/>
          </w:tcPr>
          <w:p w:rsidR="00705F2D" w:rsidRPr="00D819BC" w:rsidRDefault="00705F2D" w:rsidP="00705F2D">
            <w:pPr>
              <w:spacing w:before="120" w:line="240" w:lineRule="exact"/>
              <w:jc w:val="center"/>
            </w:pPr>
            <w:r w:rsidRPr="00D819BC">
              <w:t>правила будут распространяться на кредиты, оформленные до 31 декабря 2023 года.</w:t>
            </w:r>
          </w:p>
        </w:tc>
        <w:tc>
          <w:tcPr>
            <w:tcW w:w="2678" w:type="dxa"/>
          </w:tcPr>
          <w:p w:rsidR="00705F2D" w:rsidRPr="0057278D" w:rsidRDefault="00705F2D" w:rsidP="00705F2D">
            <w:pPr>
              <w:spacing w:before="120" w:line="240" w:lineRule="exact"/>
            </w:pPr>
          </w:p>
        </w:tc>
        <w:tc>
          <w:tcPr>
            <w:tcW w:w="2398" w:type="dxa"/>
          </w:tcPr>
          <w:p w:rsidR="00705F2D" w:rsidRPr="0057278D" w:rsidRDefault="00705F2D" w:rsidP="00705F2D">
            <w:pPr>
              <w:spacing w:before="120" w:line="240" w:lineRule="exact"/>
            </w:pPr>
            <w:r w:rsidRPr="00705F2D">
              <w:t>Давыдова Анна Анатольевна – начальник отдела территориального планирования управления архитектуры и градостроительства министерства строительства края (4212) 32-88-52</w:t>
            </w:r>
          </w:p>
        </w:tc>
      </w:tr>
      <w:tr w:rsidR="006F1847" w:rsidRPr="0057278D" w:rsidTr="00705F2D">
        <w:trPr>
          <w:trHeight w:val="276"/>
          <w:jc w:val="center"/>
        </w:trPr>
        <w:tc>
          <w:tcPr>
            <w:tcW w:w="704" w:type="dxa"/>
          </w:tcPr>
          <w:p w:rsidR="006F1847" w:rsidRPr="00EC0A1E" w:rsidRDefault="006F1847" w:rsidP="006F1847">
            <w:pPr>
              <w:pStyle w:val="af8"/>
              <w:numPr>
                <w:ilvl w:val="0"/>
                <w:numId w:val="15"/>
              </w:numPr>
              <w:spacing w:before="120" w:line="240" w:lineRule="exact"/>
              <w:ind w:left="29" w:hanging="29"/>
            </w:pPr>
          </w:p>
        </w:tc>
        <w:tc>
          <w:tcPr>
            <w:tcW w:w="2691" w:type="dxa"/>
          </w:tcPr>
          <w:p w:rsidR="006F1847" w:rsidRPr="00D819BC" w:rsidRDefault="006F1847" w:rsidP="006F1847">
            <w:pPr>
              <w:spacing w:before="120" w:line="240" w:lineRule="exact"/>
            </w:pPr>
            <w:r w:rsidRPr="00D819BC">
              <w:t>Финансирование инвестпроектов в сфере промышленности</w:t>
            </w:r>
          </w:p>
        </w:tc>
        <w:tc>
          <w:tcPr>
            <w:tcW w:w="5246" w:type="dxa"/>
          </w:tcPr>
          <w:p w:rsidR="006F1847" w:rsidRPr="00D819BC" w:rsidRDefault="006F1847" w:rsidP="006F1847">
            <w:pPr>
              <w:spacing w:before="120" w:line="240" w:lineRule="exact"/>
            </w:pPr>
            <w:r w:rsidRPr="00D819BC">
              <w:t xml:space="preserve">На предоставление льготных займов промышленным предприятиям, которые занимаются разработкой перспективных технологий и производством продукции, способной заменить зарубежные аналоги, будет дополнительно направлено 20 млрд рублей. </w:t>
            </w:r>
          </w:p>
          <w:p w:rsidR="006F1847" w:rsidRPr="00D819BC" w:rsidRDefault="006F1847" w:rsidP="006F1847">
            <w:pPr>
              <w:spacing w:before="120" w:line="240" w:lineRule="exact"/>
            </w:pPr>
            <w:r w:rsidRPr="00D819BC">
              <w:t>Средства, выделенные из резервного фонда Правительства, будут направлены Фонду развития промышленности, который затем предоставит предприятиям льготные займы.</w:t>
            </w:r>
          </w:p>
        </w:tc>
        <w:tc>
          <w:tcPr>
            <w:tcW w:w="2409" w:type="dxa"/>
          </w:tcPr>
          <w:p w:rsidR="006F1847" w:rsidRPr="00D819BC" w:rsidRDefault="006F1847" w:rsidP="006F1847">
            <w:pPr>
              <w:spacing w:before="120" w:line="240" w:lineRule="exact"/>
              <w:jc w:val="center"/>
            </w:pPr>
            <w:r w:rsidRPr="00D819BC">
              <w:t>до конца 2022 года</w:t>
            </w:r>
          </w:p>
        </w:tc>
        <w:tc>
          <w:tcPr>
            <w:tcW w:w="2678" w:type="dxa"/>
          </w:tcPr>
          <w:p w:rsidR="006F1847" w:rsidRPr="00546D4D" w:rsidRDefault="006F1847" w:rsidP="006F1847">
            <w:pPr>
              <w:spacing w:before="120" w:line="240" w:lineRule="exact"/>
              <w:rPr>
                <w:highlight w:val="yellow"/>
              </w:rPr>
            </w:pPr>
          </w:p>
        </w:tc>
        <w:tc>
          <w:tcPr>
            <w:tcW w:w="2398" w:type="dxa"/>
          </w:tcPr>
          <w:p w:rsidR="006F1847" w:rsidRPr="00916570" w:rsidRDefault="005B2644" w:rsidP="006F1847">
            <w:pPr>
              <w:spacing w:before="120" w:line="240" w:lineRule="exact"/>
              <w:rPr>
                <w:highlight w:val="yellow"/>
              </w:rPr>
            </w:pPr>
            <w:r w:rsidRPr="00D819BC">
              <w:t xml:space="preserve">Фонд развития промышленности Хабаровского края </w:t>
            </w:r>
            <w:r w:rsidRPr="00D819BC">
              <w:br/>
              <w:t>(4212) 35 88 48</w:t>
            </w:r>
          </w:p>
        </w:tc>
      </w:tr>
      <w:tr w:rsidR="006F1847" w:rsidRPr="0057278D" w:rsidTr="00705F2D">
        <w:trPr>
          <w:trHeight w:val="276"/>
          <w:jc w:val="center"/>
        </w:trPr>
        <w:tc>
          <w:tcPr>
            <w:tcW w:w="704" w:type="dxa"/>
          </w:tcPr>
          <w:p w:rsidR="006F1847" w:rsidRPr="00EC0A1E" w:rsidRDefault="006F1847" w:rsidP="006F1847">
            <w:pPr>
              <w:pStyle w:val="af8"/>
              <w:numPr>
                <w:ilvl w:val="0"/>
                <w:numId w:val="15"/>
              </w:numPr>
              <w:spacing w:before="120" w:line="240" w:lineRule="exact"/>
              <w:ind w:left="29" w:hanging="29"/>
            </w:pPr>
          </w:p>
        </w:tc>
        <w:tc>
          <w:tcPr>
            <w:tcW w:w="2691" w:type="dxa"/>
          </w:tcPr>
          <w:p w:rsidR="006F1847" w:rsidRPr="005575D3" w:rsidRDefault="006F1847" w:rsidP="006F1847">
            <w:pPr>
              <w:spacing w:before="120" w:line="240" w:lineRule="exact"/>
            </w:pPr>
            <w:r w:rsidRPr="005575D3">
              <w:t>Финансирование разработок конструкторской документации для импортозамещения</w:t>
            </w:r>
          </w:p>
        </w:tc>
        <w:tc>
          <w:tcPr>
            <w:tcW w:w="5246" w:type="dxa"/>
          </w:tcPr>
          <w:p w:rsidR="006F1847" w:rsidRPr="005575D3" w:rsidRDefault="006F1847" w:rsidP="006F1847">
            <w:pPr>
              <w:spacing w:before="120" w:line="240" w:lineRule="exact"/>
            </w:pPr>
            <w:r w:rsidRPr="005575D3">
              <w:t xml:space="preserve">Если раньше для получения гранта от АНО «Агентство по технологическому развитию» разработчик должен был привлечь не менее 20% собственных средств под реализацию конкретного проекта, то теперь это условие снимается. Государство в лице агентства готово выделить до 100% финансирования на создание российских аналогов комплектующих. </w:t>
            </w:r>
          </w:p>
          <w:p w:rsidR="006F1847" w:rsidRPr="005575D3" w:rsidRDefault="006F1847" w:rsidP="006F1847">
            <w:pPr>
              <w:spacing w:before="120" w:line="240" w:lineRule="exact"/>
            </w:pPr>
            <w:r w:rsidRPr="005575D3">
              <w:t xml:space="preserve">Это решение – часть комплексного плана по обеспечению устойчивости экономики в условиях </w:t>
            </w:r>
            <w:r w:rsidRPr="005575D3">
              <w:lastRenderedPageBreak/>
              <w:t xml:space="preserve">санкций, разработанного Правительством. Оно позволит увеличить эффективность программы импортозамещения комплектующих. </w:t>
            </w:r>
          </w:p>
          <w:p w:rsidR="006F1847" w:rsidRPr="005575D3" w:rsidRDefault="006F1847" w:rsidP="006F1847">
            <w:pPr>
              <w:spacing w:before="120" w:line="240" w:lineRule="exact"/>
            </w:pPr>
            <w:r w:rsidRPr="005575D3">
              <w:t>В феврале 2022 года Правительство приняло решение о модернизации и расширении сети центров инжиниринговых разработок (ЦИР). Они займутся созданием различных деталей для оборудования в нефтегазовой, химической, энергетической, медицинской, фармацевтической и других отраслях промышленности и станут основными получателями грантов.</w:t>
            </w:r>
          </w:p>
        </w:tc>
        <w:tc>
          <w:tcPr>
            <w:tcW w:w="2409" w:type="dxa"/>
          </w:tcPr>
          <w:p w:rsidR="006F1847" w:rsidRPr="005575D3" w:rsidRDefault="006F1847" w:rsidP="006F1847">
            <w:pPr>
              <w:spacing w:before="120" w:line="240" w:lineRule="exact"/>
              <w:jc w:val="center"/>
            </w:pPr>
            <w:r w:rsidRPr="005575D3">
              <w:lastRenderedPageBreak/>
              <w:t>до конца 2022 года</w:t>
            </w:r>
          </w:p>
        </w:tc>
        <w:tc>
          <w:tcPr>
            <w:tcW w:w="2678" w:type="dxa"/>
          </w:tcPr>
          <w:p w:rsidR="006F1847" w:rsidRPr="000815FC" w:rsidRDefault="006F1847" w:rsidP="006F1847">
            <w:pPr>
              <w:spacing w:before="120" w:line="240" w:lineRule="exact"/>
              <w:rPr>
                <w:highlight w:val="yellow"/>
              </w:rPr>
            </w:pPr>
          </w:p>
        </w:tc>
        <w:tc>
          <w:tcPr>
            <w:tcW w:w="2398" w:type="dxa"/>
          </w:tcPr>
          <w:p w:rsidR="006F1847" w:rsidRPr="002E44C7" w:rsidRDefault="005575D3" w:rsidP="005575D3">
            <w:pPr>
              <w:spacing w:before="120" w:line="240" w:lineRule="exact"/>
            </w:pPr>
            <w:r w:rsidRPr="002E44C7">
              <w:t xml:space="preserve">Зубарев Виктор Александрович, начальник управления инноваций министерства экономического развития края, </w:t>
            </w:r>
            <w:r w:rsidRPr="002E44C7">
              <w:br/>
              <w:t>40-20-00 (2067)</w:t>
            </w:r>
          </w:p>
        </w:tc>
      </w:tr>
      <w:tr w:rsidR="006F1847" w:rsidRPr="0057278D" w:rsidTr="00705F2D">
        <w:trPr>
          <w:jc w:val="center"/>
        </w:trPr>
        <w:tc>
          <w:tcPr>
            <w:tcW w:w="16126" w:type="dxa"/>
            <w:gridSpan w:val="6"/>
          </w:tcPr>
          <w:p w:rsidR="006F1847" w:rsidRPr="00EC0A1E" w:rsidRDefault="006F1847" w:rsidP="006F1847">
            <w:pPr>
              <w:pStyle w:val="af8"/>
              <w:spacing w:before="120" w:line="240" w:lineRule="exact"/>
              <w:jc w:val="center"/>
              <w:rPr>
                <w:b/>
              </w:rPr>
            </w:pPr>
            <w:r>
              <w:rPr>
                <w:b/>
              </w:rPr>
              <w:t>ИНОЕ</w:t>
            </w:r>
          </w:p>
        </w:tc>
      </w:tr>
      <w:tr w:rsidR="006F1847" w:rsidRPr="0057278D" w:rsidTr="00705F2D">
        <w:trPr>
          <w:jc w:val="center"/>
        </w:trPr>
        <w:tc>
          <w:tcPr>
            <w:tcW w:w="704" w:type="dxa"/>
          </w:tcPr>
          <w:p w:rsidR="006F1847" w:rsidRPr="00EC0A1E" w:rsidRDefault="006F1847" w:rsidP="006F1847">
            <w:pPr>
              <w:pStyle w:val="af8"/>
              <w:numPr>
                <w:ilvl w:val="0"/>
                <w:numId w:val="15"/>
              </w:numPr>
              <w:spacing w:before="120" w:line="240" w:lineRule="exact"/>
              <w:ind w:left="313" w:hanging="284"/>
            </w:pPr>
          </w:p>
        </w:tc>
        <w:tc>
          <w:tcPr>
            <w:tcW w:w="2691" w:type="dxa"/>
          </w:tcPr>
          <w:p w:rsidR="006F1847" w:rsidRPr="0057278D" w:rsidRDefault="006F1847" w:rsidP="006F1847">
            <w:pPr>
              <w:spacing w:before="120" w:line="240" w:lineRule="exact"/>
            </w:pPr>
            <w:r w:rsidRPr="004564E2">
              <w:t>Помощь в поиске работы</w:t>
            </w:r>
          </w:p>
        </w:tc>
        <w:tc>
          <w:tcPr>
            <w:tcW w:w="5246" w:type="dxa"/>
          </w:tcPr>
          <w:p w:rsidR="006F1847" w:rsidRDefault="006F1847" w:rsidP="006F1847">
            <w:pPr>
              <w:spacing w:before="120" w:line="240" w:lineRule="exact"/>
            </w:pPr>
            <w:r w:rsidRPr="004564E2">
              <w:t>Воспользоваться услугами центров занятости теперь смогут не только безработные граждане, но и те, кто находится под риском увольнения, переведён работодателем на неполный рабочий день или отправлен в неоплачиваемый отпуск.</w:t>
            </w:r>
          </w:p>
          <w:p w:rsidR="006F1847" w:rsidRPr="0057278D" w:rsidRDefault="006F1847" w:rsidP="006F1847">
            <w:pPr>
              <w:spacing w:before="120" w:line="240" w:lineRule="exact"/>
            </w:pPr>
            <w:r w:rsidRPr="004564E2">
              <w:t>Такие граждане смогут рассчитывать на проактивную помощь центров занятости, чтобы сориентироваться на рынке труда, поддержать или повысить свой доход. В частности, им будет оказана помощь как с временным трудоустройством, так и с открытием собственного дела, включая финансовую поддержку при государственной регистрации в качестве индивидуального предпринимателя, создаваемой организации или фермерского хозяйства. Также эти граждане могут быть направлены на переобучение.</w:t>
            </w:r>
          </w:p>
        </w:tc>
        <w:tc>
          <w:tcPr>
            <w:tcW w:w="2409" w:type="dxa"/>
          </w:tcPr>
          <w:p w:rsidR="006F1847" w:rsidRPr="0057278D" w:rsidRDefault="006F1847" w:rsidP="006F1847">
            <w:pPr>
              <w:spacing w:before="120" w:line="240" w:lineRule="exact"/>
              <w:jc w:val="center"/>
            </w:pPr>
            <w:r w:rsidRPr="004564E2">
              <w:t>до конца 2022 года</w:t>
            </w:r>
          </w:p>
        </w:tc>
        <w:tc>
          <w:tcPr>
            <w:tcW w:w="2678" w:type="dxa"/>
          </w:tcPr>
          <w:p w:rsidR="006F1847" w:rsidRPr="0057278D" w:rsidRDefault="006F1847" w:rsidP="006F1847">
            <w:pPr>
              <w:spacing w:before="120" w:line="240" w:lineRule="exact"/>
            </w:pPr>
          </w:p>
        </w:tc>
        <w:tc>
          <w:tcPr>
            <w:tcW w:w="2398" w:type="dxa"/>
          </w:tcPr>
          <w:p w:rsidR="006F1847" w:rsidRDefault="006F1847" w:rsidP="006F1847">
            <w:pPr>
              <w:spacing w:before="120" w:line="240" w:lineRule="exact"/>
            </w:pPr>
            <w:r>
              <w:t xml:space="preserve">Задирей Елена Анатольевна, начальник отдела по обеспечению работодателей трудовыми ресурсами комитета по труду и занятости населения Правительства края, </w:t>
            </w:r>
            <w:r w:rsidRPr="00C7669A">
              <w:t>(4212)</w:t>
            </w:r>
            <w:r>
              <w:t xml:space="preserve"> 73-88-04</w:t>
            </w:r>
          </w:p>
          <w:p w:rsidR="006F1847" w:rsidRPr="0057278D" w:rsidRDefault="006F1847" w:rsidP="006F1847">
            <w:pPr>
              <w:spacing w:before="120" w:line="240" w:lineRule="exact"/>
            </w:pPr>
            <w:r>
              <w:t xml:space="preserve">Солодянкин Григорий Николаевич, начальник отдела реализации и контроля за обеспечением государственных гарантий в области занятости населения, комитета по труду и занятости населения Правительства края, </w:t>
            </w:r>
            <w:r w:rsidRPr="00C7669A">
              <w:t>(4212)</w:t>
            </w:r>
            <w:r>
              <w:t xml:space="preserve"> 73-98-30</w:t>
            </w:r>
          </w:p>
        </w:tc>
      </w:tr>
    </w:tbl>
    <w:p w:rsidR="003E5E8D" w:rsidRPr="0057278D" w:rsidRDefault="003E5E8D" w:rsidP="0057278D">
      <w:pPr>
        <w:spacing w:before="120" w:line="240" w:lineRule="exact"/>
        <w:rPr>
          <w:b/>
          <w:bCs/>
          <w:sz w:val="22"/>
          <w:szCs w:val="22"/>
          <w:u w:val="single"/>
        </w:rPr>
      </w:pPr>
    </w:p>
    <w:p w:rsidR="003E5E8D" w:rsidRDefault="003E5E8D">
      <w:bookmarkStart w:id="1" w:name="_GoBack"/>
      <w:bookmarkEnd w:id="1"/>
    </w:p>
    <w:sectPr w:rsidR="003E5E8D" w:rsidSect="00AA6253">
      <w:headerReference w:type="default" r:id="rId8"/>
      <w:pgSz w:w="16840" w:h="11900" w:orient="landscape"/>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BBA" w:rsidRDefault="00BE2BBA">
      <w:r>
        <w:separator/>
      </w:r>
    </w:p>
  </w:endnote>
  <w:endnote w:type="continuationSeparator" w:id="0">
    <w:p w:rsidR="00BE2BBA" w:rsidRDefault="00BE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BBA" w:rsidRDefault="00BE2BBA">
      <w:r>
        <w:separator/>
      </w:r>
    </w:p>
  </w:footnote>
  <w:footnote w:type="continuationSeparator" w:id="0">
    <w:p w:rsidR="00BE2BBA" w:rsidRDefault="00BE2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989573"/>
      <w:docPartObj>
        <w:docPartGallery w:val="Page Numbers (Top of Page)"/>
        <w:docPartUnique/>
      </w:docPartObj>
    </w:sdtPr>
    <w:sdtEndPr/>
    <w:sdtContent>
      <w:p w:rsidR="00AA6253" w:rsidRDefault="00AA6253">
        <w:pPr>
          <w:pStyle w:val="aa"/>
          <w:jc w:val="center"/>
        </w:pPr>
        <w:r>
          <w:fldChar w:fldCharType="begin"/>
        </w:r>
        <w:r>
          <w:instrText>PAGE   \* MERGEFORMAT</w:instrText>
        </w:r>
        <w:r>
          <w:fldChar w:fldCharType="separate"/>
        </w:r>
        <w:r w:rsidR="00477383">
          <w:rPr>
            <w:noProof/>
          </w:rPr>
          <w:t>25</w:t>
        </w:r>
        <w:r>
          <w:fldChar w:fldCharType="end"/>
        </w:r>
      </w:p>
    </w:sdtContent>
  </w:sdt>
  <w:p w:rsidR="00AA6253" w:rsidRDefault="00AA625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740"/>
    <w:multiLevelType w:val="hybridMultilevel"/>
    <w:tmpl w:val="0722F0FE"/>
    <w:lvl w:ilvl="0" w:tplc="E5744150">
      <w:start w:val="1"/>
      <w:numFmt w:val="decimal"/>
      <w:lvlText w:val="%1."/>
      <w:lvlJc w:val="left"/>
      <w:pPr>
        <w:ind w:left="720" w:hanging="360"/>
      </w:pPr>
    </w:lvl>
    <w:lvl w:ilvl="1" w:tplc="06B0C8FC">
      <w:start w:val="1"/>
      <w:numFmt w:val="lowerLetter"/>
      <w:lvlText w:val="%2."/>
      <w:lvlJc w:val="left"/>
      <w:pPr>
        <w:ind w:left="1440" w:hanging="360"/>
      </w:pPr>
    </w:lvl>
    <w:lvl w:ilvl="2" w:tplc="2A380B4A">
      <w:start w:val="1"/>
      <w:numFmt w:val="lowerRoman"/>
      <w:lvlText w:val="%3."/>
      <w:lvlJc w:val="right"/>
      <w:pPr>
        <w:ind w:left="2160" w:hanging="180"/>
      </w:pPr>
    </w:lvl>
    <w:lvl w:ilvl="3" w:tplc="5A2CAE2A">
      <w:start w:val="1"/>
      <w:numFmt w:val="decimal"/>
      <w:lvlText w:val="%4."/>
      <w:lvlJc w:val="left"/>
      <w:pPr>
        <w:ind w:left="2880" w:hanging="360"/>
      </w:pPr>
    </w:lvl>
    <w:lvl w:ilvl="4" w:tplc="3760DBE8">
      <w:start w:val="1"/>
      <w:numFmt w:val="lowerLetter"/>
      <w:lvlText w:val="%5."/>
      <w:lvlJc w:val="left"/>
      <w:pPr>
        <w:ind w:left="3600" w:hanging="360"/>
      </w:pPr>
    </w:lvl>
    <w:lvl w:ilvl="5" w:tplc="DCA66BF4">
      <w:start w:val="1"/>
      <w:numFmt w:val="lowerRoman"/>
      <w:lvlText w:val="%6."/>
      <w:lvlJc w:val="right"/>
      <w:pPr>
        <w:ind w:left="4320" w:hanging="180"/>
      </w:pPr>
    </w:lvl>
    <w:lvl w:ilvl="6" w:tplc="D24ADD1E">
      <w:start w:val="1"/>
      <w:numFmt w:val="decimal"/>
      <w:lvlText w:val="%7."/>
      <w:lvlJc w:val="left"/>
      <w:pPr>
        <w:ind w:left="5040" w:hanging="360"/>
      </w:pPr>
    </w:lvl>
    <w:lvl w:ilvl="7" w:tplc="6A28E06C">
      <w:start w:val="1"/>
      <w:numFmt w:val="lowerLetter"/>
      <w:lvlText w:val="%8."/>
      <w:lvlJc w:val="left"/>
      <w:pPr>
        <w:ind w:left="5760" w:hanging="360"/>
      </w:pPr>
    </w:lvl>
    <w:lvl w:ilvl="8" w:tplc="4B1E1AB2">
      <w:start w:val="1"/>
      <w:numFmt w:val="lowerRoman"/>
      <w:lvlText w:val="%9."/>
      <w:lvlJc w:val="right"/>
      <w:pPr>
        <w:ind w:left="6480" w:hanging="180"/>
      </w:pPr>
    </w:lvl>
  </w:abstractNum>
  <w:abstractNum w:abstractNumId="1" w15:restartNumberingAfterBreak="0">
    <w:nsid w:val="0B142C60"/>
    <w:multiLevelType w:val="hybridMultilevel"/>
    <w:tmpl w:val="54ACAB0E"/>
    <w:lvl w:ilvl="0" w:tplc="CFCE8D76">
      <w:start w:val="1"/>
      <w:numFmt w:val="decimal"/>
      <w:lvlText w:val="%1."/>
      <w:lvlJc w:val="left"/>
      <w:pPr>
        <w:ind w:left="720" w:hanging="360"/>
      </w:pPr>
      <w:rPr>
        <w:rFonts w:hint="default"/>
        <w:b/>
      </w:rPr>
    </w:lvl>
    <w:lvl w:ilvl="1" w:tplc="867A9640">
      <w:start w:val="1"/>
      <w:numFmt w:val="lowerLetter"/>
      <w:lvlText w:val="%2."/>
      <w:lvlJc w:val="left"/>
      <w:pPr>
        <w:ind w:left="1440" w:hanging="360"/>
      </w:pPr>
    </w:lvl>
    <w:lvl w:ilvl="2" w:tplc="9598737C">
      <w:start w:val="1"/>
      <w:numFmt w:val="lowerRoman"/>
      <w:lvlText w:val="%3."/>
      <w:lvlJc w:val="right"/>
      <w:pPr>
        <w:ind w:left="2160" w:hanging="180"/>
      </w:pPr>
    </w:lvl>
    <w:lvl w:ilvl="3" w:tplc="C6F67C32">
      <w:start w:val="1"/>
      <w:numFmt w:val="decimal"/>
      <w:lvlText w:val="%4."/>
      <w:lvlJc w:val="left"/>
      <w:pPr>
        <w:ind w:left="2880" w:hanging="360"/>
      </w:pPr>
    </w:lvl>
    <w:lvl w:ilvl="4" w:tplc="0CE281C2">
      <w:start w:val="1"/>
      <w:numFmt w:val="lowerLetter"/>
      <w:lvlText w:val="%5."/>
      <w:lvlJc w:val="left"/>
      <w:pPr>
        <w:ind w:left="3600" w:hanging="360"/>
      </w:pPr>
    </w:lvl>
    <w:lvl w:ilvl="5" w:tplc="72D03076">
      <w:start w:val="1"/>
      <w:numFmt w:val="lowerRoman"/>
      <w:lvlText w:val="%6."/>
      <w:lvlJc w:val="right"/>
      <w:pPr>
        <w:ind w:left="4320" w:hanging="180"/>
      </w:pPr>
    </w:lvl>
    <w:lvl w:ilvl="6" w:tplc="7DACD16A">
      <w:start w:val="1"/>
      <w:numFmt w:val="decimal"/>
      <w:lvlText w:val="%7."/>
      <w:lvlJc w:val="left"/>
      <w:pPr>
        <w:ind w:left="5040" w:hanging="360"/>
      </w:pPr>
    </w:lvl>
    <w:lvl w:ilvl="7" w:tplc="48DA6280">
      <w:start w:val="1"/>
      <w:numFmt w:val="lowerLetter"/>
      <w:lvlText w:val="%8."/>
      <w:lvlJc w:val="left"/>
      <w:pPr>
        <w:ind w:left="5760" w:hanging="360"/>
      </w:pPr>
    </w:lvl>
    <w:lvl w:ilvl="8" w:tplc="3F00529C">
      <w:start w:val="1"/>
      <w:numFmt w:val="lowerRoman"/>
      <w:lvlText w:val="%9."/>
      <w:lvlJc w:val="right"/>
      <w:pPr>
        <w:ind w:left="6480" w:hanging="180"/>
      </w:pPr>
    </w:lvl>
  </w:abstractNum>
  <w:abstractNum w:abstractNumId="2" w15:restartNumberingAfterBreak="0">
    <w:nsid w:val="0ED531D3"/>
    <w:multiLevelType w:val="hybridMultilevel"/>
    <w:tmpl w:val="3F1C8BF8"/>
    <w:lvl w:ilvl="0" w:tplc="358491D0">
      <w:start w:val="1"/>
      <w:numFmt w:val="bullet"/>
      <w:lvlText w:val="–"/>
      <w:lvlJc w:val="left"/>
      <w:pPr>
        <w:ind w:left="720" w:hanging="360"/>
      </w:pPr>
      <w:rPr>
        <w:rFonts w:ascii="Arial" w:eastAsia="Arial" w:hAnsi="Arial" w:cs="Arial" w:hint="default"/>
      </w:rPr>
    </w:lvl>
    <w:lvl w:ilvl="1" w:tplc="46941F7A">
      <w:start w:val="1"/>
      <w:numFmt w:val="bullet"/>
      <w:lvlText w:val="o"/>
      <w:lvlJc w:val="left"/>
      <w:pPr>
        <w:ind w:left="1440" w:hanging="360"/>
      </w:pPr>
      <w:rPr>
        <w:rFonts w:ascii="Courier New" w:eastAsia="Courier New" w:hAnsi="Courier New" w:cs="Courier New"/>
      </w:rPr>
    </w:lvl>
    <w:lvl w:ilvl="2" w:tplc="CE589508">
      <w:start w:val="1"/>
      <w:numFmt w:val="bullet"/>
      <w:lvlText w:val="§"/>
      <w:lvlJc w:val="left"/>
      <w:pPr>
        <w:ind w:left="2160" w:hanging="360"/>
      </w:pPr>
      <w:rPr>
        <w:rFonts w:ascii="Wingdings" w:eastAsia="Wingdings" w:hAnsi="Wingdings" w:cs="Wingdings"/>
      </w:rPr>
    </w:lvl>
    <w:lvl w:ilvl="3" w:tplc="C88E6C6E">
      <w:start w:val="1"/>
      <w:numFmt w:val="bullet"/>
      <w:lvlText w:val="·"/>
      <w:lvlJc w:val="left"/>
      <w:pPr>
        <w:ind w:left="2880" w:hanging="360"/>
      </w:pPr>
      <w:rPr>
        <w:rFonts w:ascii="Symbol" w:eastAsia="Symbol" w:hAnsi="Symbol" w:cs="Symbol"/>
      </w:rPr>
    </w:lvl>
    <w:lvl w:ilvl="4" w:tplc="10D04A1A">
      <w:start w:val="1"/>
      <w:numFmt w:val="bullet"/>
      <w:lvlText w:val="o"/>
      <w:lvlJc w:val="left"/>
      <w:pPr>
        <w:ind w:left="3600" w:hanging="360"/>
      </w:pPr>
      <w:rPr>
        <w:rFonts w:ascii="Courier New" w:eastAsia="Courier New" w:hAnsi="Courier New" w:cs="Courier New"/>
      </w:rPr>
    </w:lvl>
    <w:lvl w:ilvl="5" w:tplc="1752EDA8">
      <w:start w:val="1"/>
      <w:numFmt w:val="bullet"/>
      <w:lvlText w:val="§"/>
      <w:lvlJc w:val="left"/>
      <w:pPr>
        <w:ind w:left="4320" w:hanging="360"/>
      </w:pPr>
      <w:rPr>
        <w:rFonts w:ascii="Wingdings" w:eastAsia="Wingdings" w:hAnsi="Wingdings" w:cs="Wingdings"/>
      </w:rPr>
    </w:lvl>
    <w:lvl w:ilvl="6" w:tplc="E6282372">
      <w:start w:val="1"/>
      <w:numFmt w:val="bullet"/>
      <w:lvlText w:val="·"/>
      <w:lvlJc w:val="left"/>
      <w:pPr>
        <w:ind w:left="5040" w:hanging="360"/>
      </w:pPr>
      <w:rPr>
        <w:rFonts w:ascii="Symbol" w:eastAsia="Symbol" w:hAnsi="Symbol" w:cs="Symbol"/>
      </w:rPr>
    </w:lvl>
    <w:lvl w:ilvl="7" w:tplc="4B9C1D7E">
      <w:start w:val="1"/>
      <w:numFmt w:val="bullet"/>
      <w:lvlText w:val="o"/>
      <w:lvlJc w:val="left"/>
      <w:pPr>
        <w:ind w:left="5760" w:hanging="360"/>
      </w:pPr>
      <w:rPr>
        <w:rFonts w:ascii="Courier New" w:eastAsia="Courier New" w:hAnsi="Courier New" w:cs="Courier New"/>
      </w:rPr>
    </w:lvl>
    <w:lvl w:ilvl="8" w:tplc="CDEC869E">
      <w:start w:val="1"/>
      <w:numFmt w:val="bullet"/>
      <w:lvlText w:val="§"/>
      <w:lvlJc w:val="left"/>
      <w:pPr>
        <w:ind w:left="6480" w:hanging="360"/>
      </w:pPr>
      <w:rPr>
        <w:rFonts w:ascii="Wingdings" w:eastAsia="Wingdings" w:hAnsi="Wingdings" w:cs="Wingdings"/>
      </w:rPr>
    </w:lvl>
  </w:abstractNum>
  <w:abstractNum w:abstractNumId="3" w15:restartNumberingAfterBreak="0">
    <w:nsid w:val="16E16058"/>
    <w:multiLevelType w:val="hybridMultilevel"/>
    <w:tmpl w:val="A1942D98"/>
    <w:lvl w:ilvl="0" w:tplc="98881282">
      <w:start w:val="1"/>
      <w:numFmt w:val="bullet"/>
      <w:lvlText w:val=""/>
      <w:lvlJc w:val="left"/>
      <w:pPr>
        <w:tabs>
          <w:tab w:val="num" w:pos="720"/>
        </w:tabs>
        <w:ind w:left="720" w:hanging="360"/>
      </w:pPr>
      <w:rPr>
        <w:rFonts w:ascii="Symbol" w:hAnsi="Symbol" w:hint="default"/>
        <w:sz w:val="20"/>
      </w:rPr>
    </w:lvl>
    <w:lvl w:ilvl="1" w:tplc="6EC030C6">
      <w:start w:val="1"/>
      <w:numFmt w:val="bullet"/>
      <w:lvlText w:val=""/>
      <w:lvlJc w:val="left"/>
      <w:pPr>
        <w:tabs>
          <w:tab w:val="num" w:pos="1440"/>
        </w:tabs>
        <w:ind w:left="1440" w:hanging="360"/>
      </w:pPr>
      <w:rPr>
        <w:rFonts w:ascii="Symbol" w:hAnsi="Symbol" w:hint="default"/>
        <w:sz w:val="20"/>
      </w:rPr>
    </w:lvl>
    <w:lvl w:ilvl="2" w:tplc="91062B70">
      <w:start w:val="1"/>
      <w:numFmt w:val="bullet"/>
      <w:lvlText w:val=""/>
      <w:lvlJc w:val="left"/>
      <w:pPr>
        <w:tabs>
          <w:tab w:val="num" w:pos="2160"/>
        </w:tabs>
        <w:ind w:left="2160" w:hanging="360"/>
      </w:pPr>
      <w:rPr>
        <w:rFonts w:ascii="Symbol" w:hAnsi="Symbol" w:hint="default"/>
        <w:sz w:val="20"/>
      </w:rPr>
    </w:lvl>
    <w:lvl w:ilvl="3" w:tplc="CA3E3F44">
      <w:start w:val="1"/>
      <w:numFmt w:val="bullet"/>
      <w:lvlText w:val=""/>
      <w:lvlJc w:val="left"/>
      <w:pPr>
        <w:tabs>
          <w:tab w:val="num" w:pos="2880"/>
        </w:tabs>
        <w:ind w:left="2880" w:hanging="360"/>
      </w:pPr>
      <w:rPr>
        <w:rFonts w:ascii="Symbol" w:hAnsi="Symbol" w:hint="default"/>
        <w:sz w:val="20"/>
      </w:rPr>
    </w:lvl>
    <w:lvl w:ilvl="4" w:tplc="A8F6848C">
      <w:start w:val="1"/>
      <w:numFmt w:val="bullet"/>
      <w:lvlText w:val=""/>
      <w:lvlJc w:val="left"/>
      <w:pPr>
        <w:tabs>
          <w:tab w:val="num" w:pos="3600"/>
        </w:tabs>
        <w:ind w:left="3600" w:hanging="360"/>
      </w:pPr>
      <w:rPr>
        <w:rFonts w:ascii="Symbol" w:hAnsi="Symbol" w:hint="default"/>
        <w:sz w:val="20"/>
      </w:rPr>
    </w:lvl>
    <w:lvl w:ilvl="5" w:tplc="71C28EFA">
      <w:start w:val="1"/>
      <w:numFmt w:val="bullet"/>
      <w:lvlText w:val=""/>
      <w:lvlJc w:val="left"/>
      <w:pPr>
        <w:tabs>
          <w:tab w:val="num" w:pos="4320"/>
        </w:tabs>
        <w:ind w:left="4320" w:hanging="360"/>
      </w:pPr>
      <w:rPr>
        <w:rFonts w:ascii="Symbol" w:hAnsi="Symbol" w:hint="default"/>
        <w:sz w:val="20"/>
      </w:rPr>
    </w:lvl>
    <w:lvl w:ilvl="6" w:tplc="88EEB3FC">
      <w:start w:val="1"/>
      <w:numFmt w:val="bullet"/>
      <w:lvlText w:val=""/>
      <w:lvlJc w:val="left"/>
      <w:pPr>
        <w:tabs>
          <w:tab w:val="num" w:pos="5040"/>
        </w:tabs>
        <w:ind w:left="5040" w:hanging="360"/>
      </w:pPr>
      <w:rPr>
        <w:rFonts w:ascii="Symbol" w:hAnsi="Symbol" w:hint="default"/>
        <w:sz w:val="20"/>
      </w:rPr>
    </w:lvl>
    <w:lvl w:ilvl="7" w:tplc="6E24C7F6">
      <w:start w:val="1"/>
      <w:numFmt w:val="bullet"/>
      <w:lvlText w:val=""/>
      <w:lvlJc w:val="left"/>
      <w:pPr>
        <w:tabs>
          <w:tab w:val="num" w:pos="5760"/>
        </w:tabs>
        <w:ind w:left="5760" w:hanging="360"/>
      </w:pPr>
      <w:rPr>
        <w:rFonts w:ascii="Symbol" w:hAnsi="Symbol" w:hint="default"/>
        <w:sz w:val="20"/>
      </w:rPr>
    </w:lvl>
    <w:lvl w:ilvl="8" w:tplc="B9129BE0">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2C4385"/>
    <w:multiLevelType w:val="hybridMultilevel"/>
    <w:tmpl w:val="3238ED1A"/>
    <w:lvl w:ilvl="0" w:tplc="BBF6748A">
      <w:start w:val="1"/>
      <w:numFmt w:val="bullet"/>
      <w:lvlText w:val=""/>
      <w:lvlJc w:val="left"/>
      <w:pPr>
        <w:ind w:left="1429" w:hanging="360"/>
      </w:pPr>
      <w:rPr>
        <w:rFonts w:ascii="Symbol" w:hAnsi="Symbol" w:hint="default"/>
      </w:rPr>
    </w:lvl>
    <w:lvl w:ilvl="1" w:tplc="549A254C">
      <w:start w:val="1"/>
      <w:numFmt w:val="bullet"/>
      <w:lvlText w:val="o"/>
      <w:lvlJc w:val="left"/>
      <w:pPr>
        <w:ind w:left="2149" w:hanging="360"/>
      </w:pPr>
      <w:rPr>
        <w:rFonts w:ascii="Courier New" w:hAnsi="Courier New" w:cs="Courier New" w:hint="default"/>
      </w:rPr>
    </w:lvl>
    <w:lvl w:ilvl="2" w:tplc="17D23B6C">
      <w:start w:val="1"/>
      <w:numFmt w:val="bullet"/>
      <w:lvlText w:val=""/>
      <w:lvlJc w:val="left"/>
      <w:pPr>
        <w:ind w:left="2869" w:hanging="360"/>
      </w:pPr>
      <w:rPr>
        <w:rFonts w:ascii="Wingdings" w:hAnsi="Wingdings" w:hint="default"/>
      </w:rPr>
    </w:lvl>
    <w:lvl w:ilvl="3" w:tplc="2BF6CEAC">
      <w:start w:val="1"/>
      <w:numFmt w:val="bullet"/>
      <w:lvlText w:val=""/>
      <w:lvlJc w:val="left"/>
      <w:pPr>
        <w:ind w:left="3589" w:hanging="360"/>
      </w:pPr>
      <w:rPr>
        <w:rFonts w:ascii="Symbol" w:hAnsi="Symbol" w:hint="default"/>
      </w:rPr>
    </w:lvl>
    <w:lvl w:ilvl="4" w:tplc="130408AA">
      <w:start w:val="1"/>
      <w:numFmt w:val="bullet"/>
      <w:lvlText w:val="o"/>
      <w:lvlJc w:val="left"/>
      <w:pPr>
        <w:ind w:left="4309" w:hanging="360"/>
      </w:pPr>
      <w:rPr>
        <w:rFonts w:ascii="Courier New" w:hAnsi="Courier New" w:cs="Courier New" w:hint="default"/>
      </w:rPr>
    </w:lvl>
    <w:lvl w:ilvl="5" w:tplc="D9A0725C">
      <w:start w:val="1"/>
      <w:numFmt w:val="bullet"/>
      <w:lvlText w:val=""/>
      <w:lvlJc w:val="left"/>
      <w:pPr>
        <w:ind w:left="5029" w:hanging="360"/>
      </w:pPr>
      <w:rPr>
        <w:rFonts w:ascii="Wingdings" w:hAnsi="Wingdings" w:hint="default"/>
      </w:rPr>
    </w:lvl>
    <w:lvl w:ilvl="6" w:tplc="AB0EB7DC">
      <w:start w:val="1"/>
      <w:numFmt w:val="bullet"/>
      <w:lvlText w:val=""/>
      <w:lvlJc w:val="left"/>
      <w:pPr>
        <w:ind w:left="5749" w:hanging="360"/>
      </w:pPr>
      <w:rPr>
        <w:rFonts w:ascii="Symbol" w:hAnsi="Symbol" w:hint="default"/>
      </w:rPr>
    </w:lvl>
    <w:lvl w:ilvl="7" w:tplc="FA18EFB2">
      <w:start w:val="1"/>
      <w:numFmt w:val="bullet"/>
      <w:lvlText w:val="o"/>
      <w:lvlJc w:val="left"/>
      <w:pPr>
        <w:ind w:left="6469" w:hanging="360"/>
      </w:pPr>
      <w:rPr>
        <w:rFonts w:ascii="Courier New" w:hAnsi="Courier New" w:cs="Courier New" w:hint="default"/>
      </w:rPr>
    </w:lvl>
    <w:lvl w:ilvl="8" w:tplc="3708BEAA">
      <w:start w:val="1"/>
      <w:numFmt w:val="bullet"/>
      <w:lvlText w:val=""/>
      <w:lvlJc w:val="left"/>
      <w:pPr>
        <w:ind w:left="7189" w:hanging="360"/>
      </w:pPr>
      <w:rPr>
        <w:rFonts w:ascii="Wingdings" w:hAnsi="Wingdings" w:hint="default"/>
      </w:rPr>
    </w:lvl>
  </w:abstractNum>
  <w:abstractNum w:abstractNumId="5" w15:restartNumberingAfterBreak="0">
    <w:nsid w:val="44384A3D"/>
    <w:multiLevelType w:val="hybridMultilevel"/>
    <w:tmpl w:val="B3BA7838"/>
    <w:lvl w:ilvl="0" w:tplc="713A1990">
      <w:start w:val="1"/>
      <w:numFmt w:val="bullet"/>
      <w:lvlText w:val=""/>
      <w:lvlJc w:val="left"/>
      <w:pPr>
        <w:tabs>
          <w:tab w:val="num" w:pos="720"/>
        </w:tabs>
        <w:ind w:left="720" w:hanging="360"/>
      </w:pPr>
      <w:rPr>
        <w:rFonts w:ascii="Symbol" w:hAnsi="Symbol" w:hint="default"/>
        <w:sz w:val="20"/>
      </w:rPr>
    </w:lvl>
    <w:lvl w:ilvl="1" w:tplc="1CA8D1FE">
      <w:start w:val="1"/>
      <w:numFmt w:val="bullet"/>
      <w:lvlText w:val="o"/>
      <w:lvlJc w:val="left"/>
      <w:pPr>
        <w:tabs>
          <w:tab w:val="num" w:pos="1440"/>
        </w:tabs>
        <w:ind w:left="1440" w:hanging="360"/>
      </w:pPr>
      <w:rPr>
        <w:rFonts w:ascii="Courier New" w:hAnsi="Courier New" w:hint="default"/>
        <w:sz w:val="20"/>
      </w:rPr>
    </w:lvl>
    <w:lvl w:ilvl="2" w:tplc="78EA2A56">
      <w:start w:val="1"/>
      <w:numFmt w:val="bullet"/>
      <w:lvlText w:val=""/>
      <w:lvlJc w:val="left"/>
      <w:pPr>
        <w:tabs>
          <w:tab w:val="num" w:pos="2160"/>
        </w:tabs>
        <w:ind w:left="2160" w:hanging="360"/>
      </w:pPr>
      <w:rPr>
        <w:rFonts w:ascii="Wingdings" w:hAnsi="Wingdings" w:hint="default"/>
        <w:sz w:val="20"/>
      </w:rPr>
    </w:lvl>
    <w:lvl w:ilvl="3" w:tplc="7EBA252A">
      <w:start w:val="1"/>
      <w:numFmt w:val="bullet"/>
      <w:lvlText w:val=""/>
      <w:lvlJc w:val="left"/>
      <w:pPr>
        <w:tabs>
          <w:tab w:val="num" w:pos="2880"/>
        </w:tabs>
        <w:ind w:left="2880" w:hanging="360"/>
      </w:pPr>
      <w:rPr>
        <w:rFonts w:ascii="Wingdings" w:hAnsi="Wingdings" w:hint="default"/>
        <w:sz w:val="20"/>
      </w:rPr>
    </w:lvl>
    <w:lvl w:ilvl="4" w:tplc="09844EDE">
      <w:start w:val="1"/>
      <w:numFmt w:val="bullet"/>
      <w:lvlText w:val=""/>
      <w:lvlJc w:val="left"/>
      <w:pPr>
        <w:tabs>
          <w:tab w:val="num" w:pos="3600"/>
        </w:tabs>
        <w:ind w:left="3600" w:hanging="360"/>
      </w:pPr>
      <w:rPr>
        <w:rFonts w:ascii="Wingdings" w:hAnsi="Wingdings" w:hint="default"/>
        <w:sz w:val="20"/>
      </w:rPr>
    </w:lvl>
    <w:lvl w:ilvl="5" w:tplc="0078382C">
      <w:start w:val="1"/>
      <w:numFmt w:val="bullet"/>
      <w:lvlText w:val=""/>
      <w:lvlJc w:val="left"/>
      <w:pPr>
        <w:tabs>
          <w:tab w:val="num" w:pos="4320"/>
        </w:tabs>
        <w:ind w:left="4320" w:hanging="360"/>
      </w:pPr>
      <w:rPr>
        <w:rFonts w:ascii="Wingdings" w:hAnsi="Wingdings" w:hint="default"/>
        <w:sz w:val="20"/>
      </w:rPr>
    </w:lvl>
    <w:lvl w:ilvl="6" w:tplc="6FF0D4C6">
      <w:start w:val="1"/>
      <w:numFmt w:val="bullet"/>
      <w:lvlText w:val=""/>
      <w:lvlJc w:val="left"/>
      <w:pPr>
        <w:tabs>
          <w:tab w:val="num" w:pos="5040"/>
        </w:tabs>
        <w:ind w:left="5040" w:hanging="360"/>
      </w:pPr>
      <w:rPr>
        <w:rFonts w:ascii="Wingdings" w:hAnsi="Wingdings" w:hint="default"/>
        <w:sz w:val="20"/>
      </w:rPr>
    </w:lvl>
    <w:lvl w:ilvl="7" w:tplc="5DB0992A">
      <w:start w:val="1"/>
      <w:numFmt w:val="bullet"/>
      <w:lvlText w:val=""/>
      <w:lvlJc w:val="left"/>
      <w:pPr>
        <w:tabs>
          <w:tab w:val="num" w:pos="5760"/>
        </w:tabs>
        <w:ind w:left="5760" w:hanging="360"/>
      </w:pPr>
      <w:rPr>
        <w:rFonts w:ascii="Wingdings" w:hAnsi="Wingdings" w:hint="default"/>
        <w:sz w:val="20"/>
      </w:rPr>
    </w:lvl>
    <w:lvl w:ilvl="8" w:tplc="7CD80C24">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C08AF"/>
    <w:multiLevelType w:val="hybridMultilevel"/>
    <w:tmpl w:val="C8CCB5EE"/>
    <w:lvl w:ilvl="0" w:tplc="F4CE159C">
      <w:start w:val="1"/>
      <w:numFmt w:val="bullet"/>
      <w:lvlText w:val=""/>
      <w:lvlJc w:val="left"/>
      <w:pPr>
        <w:ind w:left="720" w:hanging="360"/>
      </w:pPr>
      <w:rPr>
        <w:rFonts w:ascii="Symbol" w:hAnsi="Symbol" w:hint="default"/>
      </w:rPr>
    </w:lvl>
    <w:lvl w:ilvl="1" w:tplc="7E948AD2">
      <w:start w:val="1"/>
      <w:numFmt w:val="bullet"/>
      <w:lvlText w:val="o"/>
      <w:lvlJc w:val="left"/>
      <w:pPr>
        <w:ind w:left="1440" w:hanging="360"/>
      </w:pPr>
      <w:rPr>
        <w:rFonts w:ascii="Courier New" w:hAnsi="Courier New" w:cs="Courier New" w:hint="default"/>
      </w:rPr>
    </w:lvl>
    <w:lvl w:ilvl="2" w:tplc="2F3A4714">
      <w:start w:val="1"/>
      <w:numFmt w:val="bullet"/>
      <w:lvlText w:val=""/>
      <w:lvlJc w:val="left"/>
      <w:pPr>
        <w:ind w:left="2160" w:hanging="360"/>
      </w:pPr>
      <w:rPr>
        <w:rFonts w:ascii="Wingdings" w:hAnsi="Wingdings" w:hint="default"/>
      </w:rPr>
    </w:lvl>
    <w:lvl w:ilvl="3" w:tplc="623AAE52">
      <w:start w:val="1"/>
      <w:numFmt w:val="bullet"/>
      <w:lvlText w:val=""/>
      <w:lvlJc w:val="left"/>
      <w:pPr>
        <w:ind w:left="2880" w:hanging="360"/>
      </w:pPr>
      <w:rPr>
        <w:rFonts w:ascii="Symbol" w:hAnsi="Symbol" w:hint="default"/>
      </w:rPr>
    </w:lvl>
    <w:lvl w:ilvl="4" w:tplc="F1B671F2">
      <w:start w:val="1"/>
      <w:numFmt w:val="bullet"/>
      <w:lvlText w:val="o"/>
      <w:lvlJc w:val="left"/>
      <w:pPr>
        <w:ind w:left="3600" w:hanging="360"/>
      </w:pPr>
      <w:rPr>
        <w:rFonts w:ascii="Courier New" w:hAnsi="Courier New" w:cs="Courier New" w:hint="default"/>
      </w:rPr>
    </w:lvl>
    <w:lvl w:ilvl="5" w:tplc="D86405BA">
      <w:start w:val="1"/>
      <w:numFmt w:val="bullet"/>
      <w:lvlText w:val=""/>
      <w:lvlJc w:val="left"/>
      <w:pPr>
        <w:ind w:left="4320" w:hanging="360"/>
      </w:pPr>
      <w:rPr>
        <w:rFonts w:ascii="Wingdings" w:hAnsi="Wingdings" w:hint="default"/>
      </w:rPr>
    </w:lvl>
    <w:lvl w:ilvl="6" w:tplc="EDB60FDE">
      <w:start w:val="1"/>
      <w:numFmt w:val="bullet"/>
      <w:lvlText w:val=""/>
      <w:lvlJc w:val="left"/>
      <w:pPr>
        <w:ind w:left="5040" w:hanging="360"/>
      </w:pPr>
      <w:rPr>
        <w:rFonts w:ascii="Symbol" w:hAnsi="Symbol" w:hint="default"/>
      </w:rPr>
    </w:lvl>
    <w:lvl w:ilvl="7" w:tplc="25E89E56">
      <w:start w:val="1"/>
      <w:numFmt w:val="bullet"/>
      <w:lvlText w:val="o"/>
      <w:lvlJc w:val="left"/>
      <w:pPr>
        <w:ind w:left="5760" w:hanging="360"/>
      </w:pPr>
      <w:rPr>
        <w:rFonts w:ascii="Courier New" w:hAnsi="Courier New" w:cs="Courier New" w:hint="default"/>
      </w:rPr>
    </w:lvl>
    <w:lvl w:ilvl="8" w:tplc="E02C970A">
      <w:start w:val="1"/>
      <w:numFmt w:val="bullet"/>
      <w:lvlText w:val=""/>
      <w:lvlJc w:val="left"/>
      <w:pPr>
        <w:ind w:left="6480" w:hanging="360"/>
      </w:pPr>
      <w:rPr>
        <w:rFonts w:ascii="Wingdings" w:hAnsi="Wingdings" w:hint="default"/>
      </w:rPr>
    </w:lvl>
  </w:abstractNum>
  <w:abstractNum w:abstractNumId="7" w15:restartNumberingAfterBreak="0">
    <w:nsid w:val="460D2637"/>
    <w:multiLevelType w:val="hybridMultilevel"/>
    <w:tmpl w:val="7DD82B82"/>
    <w:lvl w:ilvl="0" w:tplc="9E5A52BA">
      <w:start w:val="1"/>
      <w:numFmt w:val="bullet"/>
      <w:lvlText w:val=""/>
      <w:lvlJc w:val="left"/>
      <w:pPr>
        <w:tabs>
          <w:tab w:val="num" w:pos="720"/>
        </w:tabs>
        <w:ind w:left="720" w:hanging="360"/>
      </w:pPr>
      <w:rPr>
        <w:rFonts w:ascii="Symbol" w:hAnsi="Symbol" w:hint="default"/>
        <w:sz w:val="20"/>
      </w:rPr>
    </w:lvl>
    <w:lvl w:ilvl="1" w:tplc="3962DB18">
      <w:start w:val="1"/>
      <w:numFmt w:val="bullet"/>
      <w:lvlText w:val="o"/>
      <w:lvlJc w:val="left"/>
      <w:pPr>
        <w:tabs>
          <w:tab w:val="num" w:pos="1440"/>
        </w:tabs>
        <w:ind w:left="1440" w:hanging="360"/>
      </w:pPr>
      <w:rPr>
        <w:rFonts w:ascii="Courier New" w:hAnsi="Courier New" w:hint="default"/>
        <w:sz w:val="20"/>
      </w:rPr>
    </w:lvl>
    <w:lvl w:ilvl="2" w:tplc="DF16E8F0">
      <w:start w:val="1"/>
      <w:numFmt w:val="bullet"/>
      <w:lvlText w:val=""/>
      <w:lvlJc w:val="left"/>
      <w:pPr>
        <w:tabs>
          <w:tab w:val="num" w:pos="2160"/>
        </w:tabs>
        <w:ind w:left="2160" w:hanging="360"/>
      </w:pPr>
      <w:rPr>
        <w:rFonts w:ascii="Wingdings" w:hAnsi="Wingdings" w:hint="default"/>
        <w:sz w:val="20"/>
      </w:rPr>
    </w:lvl>
    <w:lvl w:ilvl="3" w:tplc="BC1E3E58">
      <w:start w:val="1"/>
      <w:numFmt w:val="bullet"/>
      <w:lvlText w:val=""/>
      <w:lvlJc w:val="left"/>
      <w:pPr>
        <w:tabs>
          <w:tab w:val="num" w:pos="2880"/>
        </w:tabs>
        <w:ind w:left="2880" w:hanging="360"/>
      </w:pPr>
      <w:rPr>
        <w:rFonts w:ascii="Wingdings" w:hAnsi="Wingdings" w:hint="default"/>
        <w:sz w:val="20"/>
      </w:rPr>
    </w:lvl>
    <w:lvl w:ilvl="4" w:tplc="2E04B4AA">
      <w:start w:val="1"/>
      <w:numFmt w:val="bullet"/>
      <w:lvlText w:val=""/>
      <w:lvlJc w:val="left"/>
      <w:pPr>
        <w:tabs>
          <w:tab w:val="num" w:pos="3600"/>
        </w:tabs>
        <w:ind w:left="3600" w:hanging="360"/>
      </w:pPr>
      <w:rPr>
        <w:rFonts w:ascii="Wingdings" w:hAnsi="Wingdings" w:hint="default"/>
        <w:sz w:val="20"/>
      </w:rPr>
    </w:lvl>
    <w:lvl w:ilvl="5" w:tplc="64882898">
      <w:start w:val="1"/>
      <w:numFmt w:val="bullet"/>
      <w:lvlText w:val=""/>
      <w:lvlJc w:val="left"/>
      <w:pPr>
        <w:tabs>
          <w:tab w:val="num" w:pos="4320"/>
        </w:tabs>
        <w:ind w:left="4320" w:hanging="360"/>
      </w:pPr>
      <w:rPr>
        <w:rFonts w:ascii="Wingdings" w:hAnsi="Wingdings" w:hint="default"/>
        <w:sz w:val="20"/>
      </w:rPr>
    </w:lvl>
    <w:lvl w:ilvl="6" w:tplc="D0F6E4F8">
      <w:start w:val="1"/>
      <w:numFmt w:val="bullet"/>
      <w:lvlText w:val=""/>
      <w:lvlJc w:val="left"/>
      <w:pPr>
        <w:tabs>
          <w:tab w:val="num" w:pos="5040"/>
        </w:tabs>
        <w:ind w:left="5040" w:hanging="360"/>
      </w:pPr>
      <w:rPr>
        <w:rFonts w:ascii="Wingdings" w:hAnsi="Wingdings" w:hint="default"/>
        <w:sz w:val="20"/>
      </w:rPr>
    </w:lvl>
    <w:lvl w:ilvl="7" w:tplc="8E8ACD86">
      <w:start w:val="1"/>
      <w:numFmt w:val="bullet"/>
      <w:lvlText w:val=""/>
      <w:lvlJc w:val="left"/>
      <w:pPr>
        <w:tabs>
          <w:tab w:val="num" w:pos="5760"/>
        </w:tabs>
        <w:ind w:left="5760" w:hanging="360"/>
      </w:pPr>
      <w:rPr>
        <w:rFonts w:ascii="Wingdings" w:hAnsi="Wingdings" w:hint="default"/>
        <w:sz w:val="20"/>
      </w:rPr>
    </w:lvl>
    <w:lvl w:ilvl="8" w:tplc="202CA3A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757F8"/>
    <w:multiLevelType w:val="hybridMultilevel"/>
    <w:tmpl w:val="277C1B42"/>
    <w:lvl w:ilvl="0" w:tplc="179035DC">
      <w:start w:val="1"/>
      <w:numFmt w:val="bullet"/>
      <w:lvlText w:val=""/>
      <w:lvlJc w:val="left"/>
      <w:pPr>
        <w:tabs>
          <w:tab w:val="num" w:pos="720"/>
        </w:tabs>
        <w:ind w:left="720" w:hanging="360"/>
      </w:pPr>
      <w:rPr>
        <w:rFonts w:ascii="Symbol" w:hAnsi="Symbol" w:hint="default"/>
        <w:sz w:val="20"/>
      </w:rPr>
    </w:lvl>
    <w:lvl w:ilvl="1" w:tplc="ADFC13F6">
      <w:start w:val="1"/>
      <w:numFmt w:val="bullet"/>
      <w:lvlText w:val="o"/>
      <w:lvlJc w:val="left"/>
      <w:pPr>
        <w:tabs>
          <w:tab w:val="num" w:pos="1440"/>
        </w:tabs>
        <w:ind w:left="1440" w:hanging="360"/>
      </w:pPr>
      <w:rPr>
        <w:rFonts w:ascii="Courier New" w:hAnsi="Courier New" w:hint="default"/>
        <w:sz w:val="20"/>
      </w:rPr>
    </w:lvl>
    <w:lvl w:ilvl="2" w:tplc="151E6E5C">
      <w:start w:val="1"/>
      <w:numFmt w:val="bullet"/>
      <w:lvlText w:val=""/>
      <w:lvlJc w:val="left"/>
      <w:pPr>
        <w:tabs>
          <w:tab w:val="num" w:pos="2160"/>
        </w:tabs>
        <w:ind w:left="2160" w:hanging="360"/>
      </w:pPr>
      <w:rPr>
        <w:rFonts w:ascii="Wingdings" w:hAnsi="Wingdings" w:hint="default"/>
        <w:sz w:val="20"/>
      </w:rPr>
    </w:lvl>
    <w:lvl w:ilvl="3" w:tplc="17A69CE2">
      <w:start w:val="1"/>
      <w:numFmt w:val="bullet"/>
      <w:lvlText w:val=""/>
      <w:lvlJc w:val="left"/>
      <w:pPr>
        <w:tabs>
          <w:tab w:val="num" w:pos="2880"/>
        </w:tabs>
        <w:ind w:left="2880" w:hanging="360"/>
      </w:pPr>
      <w:rPr>
        <w:rFonts w:ascii="Wingdings" w:hAnsi="Wingdings" w:hint="default"/>
        <w:sz w:val="20"/>
      </w:rPr>
    </w:lvl>
    <w:lvl w:ilvl="4" w:tplc="0BF06F0C">
      <w:start w:val="1"/>
      <w:numFmt w:val="bullet"/>
      <w:lvlText w:val=""/>
      <w:lvlJc w:val="left"/>
      <w:pPr>
        <w:tabs>
          <w:tab w:val="num" w:pos="3600"/>
        </w:tabs>
        <w:ind w:left="3600" w:hanging="360"/>
      </w:pPr>
      <w:rPr>
        <w:rFonts w:ascii="Wingdings" w:hAnsi="Wingdings" w:hint="default"/>
        <w:sz w:val="20"/>
      </w:rPr>
    </w:lvl>
    <w:lvl w:ilvl="5" w:tplc="809C5AD6">
      <w:start w:val="1"/>
      <w:numFmt w:val="bullet"/>
      <w:lvlText w:val=""/>
      <w:lvlJc w:val="left"/>
      <w:pPr>
        <w:tabs>
          <w:tab w:val="num" w:pos="4320"/>
        </w:tabs>
        <w:ind w:left="4320" w:hanging="360"/>
      </w:pPr>
      <w:rPr>
        <w:rFonts w:ascii="Wingdings" w:hAnsi="Wingdings" w:hint="default"/>
        <w:sz w:val="20"/>
      </w:rPr>
    </w:lvl>
    <w:lvl w:ilvl="6" w:tplc="1944AE6A">
      <w:start w:val="1"/>
      <w:numFmt w:val="bullet"/>
      <w:lvlText w:val=""/>
      <w:lvlJc w:val="left"/>
      <w:pPr>
        <w:tabs>
          <w:tab w:val="num" w:pos="5040"/>
        </w:tabs>
        <w:ind w:left="5040" w:hanging="360"/>
      </w:pPr>
      <w:rPr>
        <w:rFonts w:ascii="Wingdings" w:hAnsi="Wingdings" w:hint="default"/>
        <w:sz w:val="20"/>
      </w:rPr>
    </w:lvl>
    <w:lvl w:ilvl="7" w:tplc="B0202ED4">
      <w:start w:val="1"/>
      <w:numFmt w:val="bullet"/>
      <w:lvlText w:val=""/>
      <w:lvlJc w:val="left"/>
      <w:pPr>
        <w:tabs>
          <w:tab w:val="num" w:pos="5760"/>
        </w:tabs>
        <w:ind w:left="5760" w:hanging="360"/>
      </w:pPr>
      <w:rPr>
        <w:rFonts w:ascii="Wingdings" w:hAnsi="Wingdings" w:hint="default"/>
        <w:sz w:val="20"/>
      </w:rPr>
    </w:lvl>
    <w:lvl w:ilvl="8" w:tplc="F3743E14">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90E5A"/>
    <w:multiLevelType w:val="hybridMultilevel"/>
    <w:tmpl w:val="2506A96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1320A4"/>
    <w:multiLevelType w:val="hybridMultilevel"/>
    <w:tmpl w:val="CF84A63E"/>
    <w:lvl w:ilvl="0" w:tplc="13924B66">
      <w:start w:val="1"/>
      <w:numFmt w:val="decimal"/>
      <w:lvlText w:val="%1."/>
      <w:lvlJc w:val="left"/>
      <w:pPr>
        <w:ind w:left="360" w:hanging="360"/>
      </w:pPr>
      <w:rPr>
        <w:rFonts w:hint="default"/>
      </w:rPr>
    </w:lvl>
    <w:lvl w:ilvl="1" w:tplc="0848F7CC">
      <w:start w:val="1"/>
      <w:numFmt w:val="lowerLetter"/>
      <w:lvlText w:val="%2."/>
      <w:lvlJc w:val="left"/>
      <w:pPr>
        <w:ind w:left="1080" w:hanging="360"/>
      </w:pPr>
    </w:lvl>
    <w:lvl w:ilvl="2" w:tplc="0AF8497A">
      <w:start w:val="1"/>
      <w:numFmt w:val="lowerRoman"/>
      <w:lvlText w:val="%3."/>
      <w:lvlJc w:val="right"/>
      <w:pPr>
        <w:ind w:left="1800" w:hanging="180"/>
      </w:pPr>
    </w:lvl>
    <w:lvl w:ilvl="3" w:tplc="479E02B2">
      <w:start w:val="1"/>
      <w:numFmt w:val="decimal"/>
      <w:lvlText w:val="%4."/>
      <w:lvlJc w:val="left"/>
      <w:pPr>
        <w:ind w:left="2520" w:hanging="360"/>
      </w:pPr>
    </w:lvl>
    <w:lvl w:ilvl="4" w:tplc="A6CA1CC8">
      <w:start w:val="1"/>
      <w:numFmt w:val="lowerLetter"/>
      <w:lvlText w:val="%5."/>
      <w:lvlJc w:val="left"/>
      <w:pPr>
        <w:ind w:left="3240" w:hanging="360"/>
      </w:pPr>
    </w:lvl>
    <w:lvl w:ilvl="5" w:tplc="8D8A8CB6">
      <w:start w:val="1"/>
      <w:numFmt w:val="lowerRoman"/>
      <w:lvlText w:val="%6."/>
      <w:lvlJc w:val="right"/>
      <w:pPr>
        <w:ind w:left="3960" w:hanging="180"/>
      </w:pPr>
    </w:lvl>
    <w:lvl w:ilvl="6" w:tplc="AF54B040">
      <w:start w:val="1"/>
      <w:numFmt w:val="decimal"/>
      <w:lvlText w:val="%7."/>
      <w:lvlJc w:val="left"/>
      <w:pPr>
        <w:ind w:left="4680" w:hanging="360"/>
      </w:pPr>
    </w:lvl>
    <w:lvl w:ilvl="7" w:tplc="F3221E08">
      <w:start w:val="1"/>
      <w:numFmt w:val="lowerLetter"/>
      <w:lvlText w:val="%8."/>
      <w:lvlJc w:val="left"/>
      <w:pPr>
        <w:ind w:left="5400" w:hanging="360"/>
      </w:pPr>
    </w:lvl>
    <w:lvl w:ilvl="8" w:tplc="6526038E">
      <w:start w:val="1"/>
      <w:numFmt w:val="lowerRoman"/>
      <w:lvlText w:val="%9."/>
      <w:lvlJc w:val="right"/>
      <w:pPr>
        <w:ind w:left="6120" w:hanging="180"/>
      </w:pPr>
    </w:lvl>
  </w:abstractNum>
  <w:abstractNum w:abstractNumId="11" w15:restartNumberingAfterBreak="0">
    <w:nsid w:val="66D7169D"/>
    <w:multiLevelType w:val="hybridMultilevel"/>
    <w:tmpl w:val="7F3829E2"/>
    <w:lvl w:ilvl="0" w:tplc="20D00DB2">
      <w:start w:val="1"/>
      <w:numFmt w:val="bullet"/>
      <w:lvlText w:val=""/>
      <w:lvlJc w:val="left"/>
      <w:pPr>
        <w:tabs>
          <w:tab w:val="num" w:pos="720"/>
        </w:tabs>
        <w:ind w:left="720" w:hanging="360"/>
      </w:pPr>
      <w:rPr>
        <w:rFonts w:ascii="Symbol" w:hAnsi="Symbol" w:hint="default"/>
        <w:sz w:val="20"/>
      </w:rPr>
    </w:lvl>
    <w:lvl w:ilvl="1" w:tplc="BC0EDCAC">
      <w:start w:val="1"/>
      <w:numFmt w:val="bullet"/>
      <w:lvlText w:val="o"/>
      <w:lvlJc w:val="left"/>
      <w:pPr>
        <w:tabs>
          <w:tab w:val="num" w:pos="1440"/>
        </w:tabs>
        <w:ind w:left="1440" w:hanging="360"/>
      </w:pPr>
      <w:rPr>
        <w:rFonts w:ascii="Courier New" w:hAnsi="Courier New" w:hint="default"/>
        <w:sz w:val="20"/>
      </w:rPr>
    </w:lvl>
    <w:lvl w:ilvl="2" w:tplc="46A480E2">
      <w:start w:val="1"/>
      <w:numFmt w:val="bullet"/>
      <w:lvlText w:val=""/>
      <w:lvlJc w:val="left"/>
      <w:pPr>
        <w:tabs>
          <w:tab w:val="num" w:pos="2160"/>
        </w:tabs>
        <w:ind w:left="2160" w:hanging="360"/>
      </w:pPr>
      <w:rPr>
        <w:rFonts w:ascii="Wingdings" w:hAnsi="Wingdings" w:hint="default"/>
        <w:sz w:val="20"/>
      </w:rPr>
    </w:lvl>
    <w:lvl w:ilvl="3" w:tplc="E7509E0E">
      <w:start w:val="1"/>
      <w:numFmt w:val="bullet"/>
      <w:lvlText w:val=""/>
      <w:lvlJc w:val="left"/>
      <w:pPr>
        <w:tabs>
          <w:tab w:val="num" w:pos="2880"/>
        </w:tabs>
        <w:ind w:left="2880" w:hanging="360"/>
      </w:pPr>
      <w:rPr>
        <w:rFonts w:ascii="Wingdings" w:hAnsi="Wingdings" w:hint="default"/>
        <w:sz w:val="20"/>
      </w:rPr>
    </w:lvl>
    <w:lvl w:ilvl="4" w:tplc="ECA03E84">
      <w:start w:val="1"/>
      <w:numFmt w:val="bullet"/>
      <w:lvlText w:val=""/>
      <w:lvlJc w:val="left"/>
      <w:pPr>
        <w:tabs>
          <w:tab w:val="num" w:pos="3600"/>
        </w:tabs>
        <w:ind w:left="3600" w:hanging="360"/>
      </w:pPr>
      <w:rPr>
        <w:rFonts w:ascii="Wingdings" w:hAnsi="Wingdings" w:hint="default"/>
        <w:sz w:val="20"/>
      </w:rPr>
    </w:lvl>
    <w:lvl w:ilvl="5" w:tplc="C52CDAEC">
      <w:start w:val="1"/>
      <w:numFmt w:val="bullet"/>
      <w:lvlText w:val=""/>
      <w:lvlJc w:val="left"/>
      <w:pPr>
        <w:tabs>
          <w:tab w:val="num" w:pos="4320"/>
        </w:tabs>
        <w:ind w:left="4320" w:hanging="360"/>
      </w:pPr>
      <w:rPr>
        <w:rFonts w:ascii="Wingdings" w:hAnsi="Wingdings" w:hint="default"/>
        <w:sz w:val="20"/>
      </w:rPr>
    </w:lvl>
    <w:lvl w:ilvl="6" w:tplc="1E867CCE">
      <w:start w:val="1"/>
      <w:numFmt w:val="bullet"/>
      <w:lvlText w:val=""/>
      <w:lvlJc w:val="left"/>
      <w:pPr>
        <w:tabs>
          <w:tab w:val="num" w:pos="5040"/>
        </w:tabs>
        <w:ind w:left="5040" w:hanging="360"/>
      </w:pPr>
      <w:rPr>
        <w:rFonts w:ascii="Wingdings" w:hAnsi="Wingdings" w:hint="default"/>
        <w:sz w:val="20"/>
      </w:rPr>
    </w:lvl>
    <w:lvl w:ilvl="7" w:tplc="531E0800">
      <w:start w:val="1"/>
      <w:numFmt w:val="bullet"/>
      <w:lvlText w:val=""/>
      <w:lvlJc w:val="left"/>
      <w:pPr>
        <w:tabs>
          <w:tab w:val="num" w:pos="5760"/>
        </w:tabs>
        <w:ind w:left="5760" w:hanging="360"/>
      </w:pPr>
      <w:rPr>
        <w:rFonts w:ascii="Wingdings" w:hAnsi="Wingdings" w:hint="default"/>
        <w:sz w:val="20"/>
      </w:rPr>
    </w:lvl>
    <w:lvl w:ilvl="8" w:tplc="65747F1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06797"/>
    <w:multiLevelType w:val="hybridMultilevel"/>
    <w:tmpl w:val="BA4211BE"/>
    <w:lvl w:ilvl="0" w:tplc="05283A64">
      <w:start w:val="1"/>
      <w:numFmt w:val="bullet"/>
      <w:lvlText w:val=""/>
      <w:lvlJc w:val="left"/>
      <w:pPr>
        <w:tabs>
          <w:tab w:val="num" w:pos="720"/>
        </w:tabs>
        <w:ind w:left="720" w:hanging="360"/>
      </w:pPr>
      <w:rPr>
        <w:rFonts w:ascii="Symbol" w:hAnsi="Symbol" w:hint="default"/>
        <w:sz w:val="20"/>
      </w:rPr>
    </w:lvl>
    <w:lvl w:ilvl="1" w:tplc="91087EF8">
      <w:start w:val="1"/>
      <w:numFmt w:val="bullet"/>
      <w:lvlText w:val="o"/>
      <w:lvlJc w:val="left"/>
      <w:pPr>
        <w:tabs>
          <w:tab w:val="num" w:pos="1440"/>
        </w:tabs>
        <w:ind w:left="1440" w:hanging="360"/>
      </w:pPr>
      <w:rPr>
        <w:rFonts w:ascii="Courier New" w:hAnsi="Courier New" w:cs="Times New Roman" w:hint="default"/>
        <w:sz w:val="20"/>
      </w:rPr>
    </w:lvl>
    <w:lvl w:ilvl="2" w:tplc="82D24ABE">
      <w:start w:val="1"/>
      <w:numFmt w:val="bullet"/>
      <w:lvlText w:val=""/>
      <w:lvlJc w:val="left"/>
      <w:pPr>
        <w:tabs>
          <w:tab w:val="num" w:pos="2160"/>
        </w:tabs>
        <w:ind w:left="2160" w:hanging="360"/>
      </w:pPr>
      <w:rPr>
        <w:rFonts w:ascii="Wingdings" w:hAnsi="Wingdings" w:hint="default"/>
        <w:sz w:val="20"/>
      </w:rPr>
    </w:lvl>
    <w:lvl w:ilvl="3" w:tplc="E76A6C74">
      <w:start w:val="1"/>
      <w:numFmt w:val="bullet"/>
      <w:lvlText w:val=""/>
      <w:lvlJc w:val="left"/>
      <w:pPr>
        <w:tabs>
          <w:tab w:val="num" w:pos="2880"/>
        </w:tabs>
        <w:ind w:left="2880" w:hanging="360"/>
      </w:pPr>
      <w:rPr>
        <w:rFonts w:ascii="Wingdings" w:hAnsi="Wingdings" w:hint="default"/>
        <w:sz w:val="20"/>
      </w:rPr>
    </w:lvl>
    <w:lvl w:ilvl="4" w:tplc="FB70BD90">
      <w:start w:val="1"/>
      <w:numFmt w:val="bullet"/>
      <w:lvlText w:val=""/>
      <w:lvlJc w:val="left"/>
      <w:pPr>
        <w:tabs>
          <w:tab w:val="num" w:pos="3600"/>
        </w:tabs>
        <w:ind w:left="3600" w:hanging="360"/>
      </w:pPr>
      <w:rPr>
        <w:rFonts w:ascii="Wingdings" w:hAnsi="Wingdings" w:hint="default"/>
        <w:sz w:val="20"/>
      </w:rPr>
    </w:lvl>
    <w:lvl w:ilvl="5" w:tplc="EB165858">
      <w:start w:val="1"/>
      <w:numFmt w:val="bullet"/>
      <w:lvlText w:val=""/>
      <w:lvlJc w:val="left"/>
      <w:pPr>
        <w:tabs>
          <w:tab w:val="num" w:pos="4320"/>
        </w:tabs>
        <w:ind w:left="4320" w:hanging="360"/>
      </w:pPr>
      <w:rPr>
        <w:rFonts w:ascii="Wingdings" w:hAnsi="Wingdings" w:hint="default"/>
        <w:sz w:val="20"/>
      </w:rPr>
    </w:lvl>
    <w:lvl w:ilvl="6" w:tplc="B50E91C4">
      <w:start w:val="1"/>
      <w:numFmt w:val="bullet"/>
      <w:lvlText w:val=""/>
      <w:lvlJc w:val="left"/>
      <w:pPr>
        <w:tabs>
          <w:tab w:val="num" w:pos="5040"/>
        </w:tabs>
        <w:ind w:left="5040" w:hanging="360"/>
      </w:pPr>
      <w:rPr>
        <w:rFonts w:ascii="Wingdings" w:hAnsi="Wingdings" w:hint="default"/>
        <w:sz w:val="20"/>
      </w:rPr>
    </w:lvl>
    <w:lvl w:ilvl="7" w:tplc="8C6A2B42">
      <w:start w:val="1"/>
      <w:numFmt w:val="bullet"/>
      <w:lvlText w:val=""/>
      <w:lvlJc w:val="left"/>
      <w:pPr>
        <w:tabs>
          <w:tab w:val="num" w:pos="5760"/>
        </w:tabs>
        <w:ind w:left="5760" w:hanging="360"/>
      </w:pPr>
      <w:rPr>
        <w:rFonts w:ascii="Wingdings" w:hAnsi="Wingdings" w:hint="default"/>
        <w:sz w:val="20"/>
      </w:rPr>
    </w:lvl>
    <w:lvl w:ilvl="8" w:tplc="F9A85A62">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EC3866"/>
    <w:multiLevelType w:val="hybridMultilevel"/>
    <w:tmpl w:val="D4F0979E"/>
    <w:lvl w:ilvl="0" w:tplc="2F7626C4">
      <w:start w:val="1"/>
      <w:numFmt w:val="decimal"/>
      <w:lvlText w:val="%1."/>
      <w:lvlJc w:val="left"/>
      <w:pPr>
        <w:tabs>
          <w:tab w:val="num" w:pos="720"/>
        </w:tabs>
        <w:ind w:left="720" w:hanging="360"/>
      </w:pPr>
    </w:lvl>
    <w:lvl w:ilvl="1" w:tplc="BB0C5558">
      <w:start w:val="1"/>
      <w:numFmt w:val="decimal"/>
      <w:lvlText w:val="%2."/>
      <w:lvlJc w:val="left"/>
      <w:pPr>
        <w:tabs>
          <w:tab w:val="num" w:pos="1440"/>
        </w:tabs>
        <w:ind w:left="1440" w:hanging="360"/>
      </w:pPr>
    </w:lvl>
    <w:lvl w:ilvl="2" w:tplc="A416531A">
      <w:start w:val="1"/>
      <w:numFmt w:val="decimal"/>
      <w:lvlText w:val="%3."/>
      <w:lvlJc w:val="left"/>
      <w:pPr>
        <w:tabs>
          <w:tab w:val="num" w:pos="2160"/>
        </w:tabs>
        <w:ind w:left="2160" w:hanging="360"/>
      </w:pPr>
    </w:lvl>
    <w:lvl w:ilvl="3" w:tplc="7F2AE3C8">
      <w:start w:val="1"/>
      <w:numFmt w:val="decimal"/>
      <w:lvlText w:val="%4."/>
      <w:lvlJc w:val="left"/>
      <w:pPr>
        <w:tabs>
          <w:tab w:val="num" w:pos="2880"/>
        </w:tabs>
        <w:ind w:left="2880" w:hanging="360"/>
      </w:pPr>
    </w:lvl>
    <w:lvl w:ilvl="4" w:tplc="00EE0B48">
      <w:start w:val="1"/>
      <w:numFmt w:val="decimal"/>
      <w:lvlText w:val="%5."/>
      <w:lvlJc w:val="left"/>
      <w:pPr>
        <w:tabs>
          <w:tab w:val="num" w:pos="3600"/>
        </w:tabs>
        <w:ind w:left="3600" w:hanging="360"/>
      </w:pPr>
    </w:lvl>
    <w:lvl w:ilvl="5" w:tplc="4ECC379E">
      <w:start w:val="1"/>
      <w:numFmt w:val="decimal"/>
      <w:lvlText w:val="%6."/>
      <w:lvlJc w:val="left"/>
      <w:pPr>
        <w:tabs>
          <w:tab w:val="num" w:pos="4320"/>
        </w:tabs>
        <w:ind w:left="4320" w:hanging="360"/>
      </w:pPr>
    </w:lvl>
    <w:lvl w:ilvl="6" w:tplc="0CC092CC">
      <w:start w:val="1"/>
      <w:numFmt w:val="decimal"/>
      <w:lvlText w:val="%7."/>
      <w:lvlJc w:val="left"/>
      <w:pPr>
        <w:tabs>
          <w:tab w:val="num" w:pos="5040"/>
        </w:tabs>
        <w:ind w:left="5040" w:hanging="360"/>
      </w:pPr>
    </w:lvl>
    <w:lvl w:ilvl="7" w:tplc="120A814E">
      <w:start w:val="1"/>
      <w:numFmt w:val="decimal"/>
      <w:lvlText w:val="%8."/>
      <w:lvlJc w:val="left"/>
      <w:pPr>
        <w:tabs>
          <w:tab w:val="num" w:pos="5760"/>
        </w:tabs>
        <w:ind w:left="5760" w:hanging="360"/>
      </w:pPr>
    </w:lvl>
    <w:lvl w:ilvl="8" w:tplc="322AF5A2">
      <w:start w:val="1"/>
      <w:numFmt w:val="decimal"/>
      <w:lvlText w:val="%9."/>
      <w:lvlJc w:val="left"/>
      <w:pPr>
        <w:tabs>
          <w:tab w:val="num" w:pos="6480"/>
        </w:tabs>
        <w:ind w:left="6480" w:hanging="360"/>
      </w:pPr>
    </w:lvl>
  </w:abstractNum>
  <w:abstractNum w:abstractNumId="14" w15:restartNumberingAfterBreak="0">
    <w:nsid w:val="7EA9713F"/>
    <w:multiLevelType w:val="hybridMultilevel"/>
    <w:tmpl w:val="7CBE1FC4"/>
    <w:lvl w:ilvl="0" w:tplc="E2BCF7A2">
      <w:start w:val="1"/>
      <w:numFmt w:val="bullet"/>
      <w:lvlText w:val="–"/>
      <w:lvlJc w:val="left"/>
      <w:pPr>
        <w:ind w:left="720" w:hanging="360"/>
      </w:pPr>
      <w:rPr>
        <w:rFonts w:ascii="Arial" w:eastAsia="Arial" w:hAnsi="Arial" w:cs="Arial" w:hint="default"/>
      </w:rPr>
    </w:lvl>
    <w:lvl w:ilvl="1" w:tplc="BF1C15E2">
      <w:start w:val="1"/>
      <w:numFmt w:val="bullet"/>
      <w:lvlText w:val="o"/>
      <w:lvlJc w:val="left"/>
      <w:pPr>
        <w:ind w:left="1440" w:hanging="360"/>
      </w:pPr>
      <w:rPr>
        <w:rFonts w:ascii="Courier New" w:eastAsia="Courier New" w:hAnsi="Courier New" w:cs="Courier New"/>
      </w:rPr>
    </w:lvl>
    <w:lvl w:ilvl="2" w:tplc="FF48382C">
      <w:start w:val="1"/>
      <w:numFmt w:val="bullet"/>
      <w:lvlText w:val="§"/>
      <w:lvlJc w:val="left"/>
      <w:pPr>
        <w:ind w:left="2160" w:hanging="360"/>
      </w:pPr>
      <w:rPr>
        <w:rFonts w:ascii="Wingdings" w:eastAsia="Wingdings" w:hAnsi="Wingdings" w:cs="Wingdings"/>
      </w:rPr>
    </w:lvl>
    <w:lvl w:ilvl="3" w:tplc="394A4D80">
      <w:start w:val="1"/>
      <w:numFmt w:val="bullet"/>
      <w:lvlText w:val="·"/>
      <w:lvlJc w:val="left"/>
      <w:pPr>
        <w:ind w:left="2880" w:hanging="360"/>
      </w:pPr>
      <w:rPr>
        <w:rFonts w:ascii="Symbol" w:eastAsia="Symbol" w:hAnsi="Symbol" w:cs="Symbol"/>
      </w:rPr>
    </w:lvl>
    <w:lvl w:ilvl="4" w:tplc="A3FEB1D0">
      <w:start w:val="1"/>
      <w:numFmt w:val="bullet"/>
      <w:lvlText w:val="o"/>
      <w:lvlJc w:val="left"/>
      <w:pPr>
        <w:ind w:left="3600" w:hanging="360"/>
      </w:pPr>
      <w:rPr>
        <w:rFonts w:ascii="Courier New" w:eastAsia="Courier New" w:hAnsi="Courier New" w:cs="Courier New"/>
      </w:rPr>
    </w:lvl>
    <w:lvl w:ilvl="5" w:tplc="1F14CB18">
      <w:start w:val="1"/>
      <w:numFmt w:val="bullet"/>
      <w:lvlText w:val="§"/>
      <w:lvlJc w:val="left"/>
      <w:pPr>
        <w:ind w:left="4320" w:hanging="360"/>
      </w:pPr>
      <w:rPr>
        <w:rFonts w:ascii="Wingdings" w:eastAsia="Wingdings" w:hAnsi="Wingdings" w:cs="Wingdings"/>
      </w:rPr>
    </w:lvl>
    <w:lvl w:ilvl="6" w:tplc="F99EB846">
      <w:start w:val="1"/>
      <w:numFmt w:val="bullet"/>
      <w:lvlText w:val="·"/>
      <w:lvlJc w:val="left"/>
      <w:pPr>
        <w:ind w:left="5040" w:hanging="360"/>
      </w:pPr>
      <w:rPr>
        <w:rFonts w:ascii="Symbol" w:eastAsia="Symbol" w:hAnsi="Symbol" w:cs="Symbol"/>
      </w:rPr>
    </w:lvl>
    <w:lvl w:ilvl="7" w:tplc="D27C81B4">
      <w:start w:val="1"/>
      <w:numFmt w:val="bullet"/>
      <w:lvlText w:val="o"/>
      <w:lvlJc w:val="left"/>
      <w:pPr>
        <w:ind w:left="5760" w:hanging="360"/>
      </w:pPr>
      <w:rPr>
        <w:rFonts w:ascii="Courier New" w:eastAsia="Courier New" w:hAnsi="Courier New" w:cs="Courier New"/>
      </w:rPr>
    </w:lvl>
    <w:lvl w:ilvl="8" w:tplc="671E6C46">
      <w:start w:val="1"/>
      <w:numFmt w:val="bullet"/>
      <w:lvlText w:val="§"/>
      <w:lvlJc w:val="left"/>
      <w:pPr>
        <w:ind w:left="6480" w:hanging="360"/>
      </w:pPr>
      <w:rPr>
        <w:rFonts w:ascii="Wingdings" w:eastAsia="Wingdings" w:hAnsi="Wingdings" w:cs="Wingdings"/>
      </w:rPr>
    </w:lvl>
  </w:abstractNum>
  <w:num w:numId="1">
    <w:abstractNumId w:val="13"/>
  </w:num>
  <w:num w:numId="2">
    <w:abstractNumId w:val="8"/>
  </w:num>
  <w:num w:numId="3">
    <w:abstractNumId w:val="7"/>
  </w:num>
  <w:num w:numId="4">
    <w:abstractNumId w:val="1"/>
  </w:num>
  <w:num w:numId="5">
    <w:abstractNumId w:val="4"/>
  </w:num>
  <w:num w:numId="6">
    <w:abstractNumId w:val="10"/>
  </w:num>
  <w:num w:numId="7">
    <w:abstractNumId w:val="5"/>
  </w:num>
  <w:num w:numId="8">
    <w:abstractNumId w:val="3"/>
  </w:num>
  <w:num w:numId="9">
    <w:abstractNumId w:val="6"/>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8D"/>
    <w:rsid w:val="00001017"/>
    <w:rsid w:val="0000699E"/>
    <w:rsid w:val="00041D9E"/>
    <w:rsid w:val="00043F9F"/>
    <w:rsid w:val="0005459B"/>
    <w:rsid w:val="0009049D"/>
    <w:rsid w:val="000951B2"/>
    <w:rsid w:val="000B3725"/>
    <w:rsid w:val="000B6048"/>
    <w:rsid w:val="000B7D59"/>
    <w:rsid w:val="000C10BF"/>
    <w:rsid w:val="000C5143"/>
    <w:rsid w:val="000C75F5"/>
    <w:rsid w:val="000E044F"/>
    <w:rsid w:val="000F56A0"/>
    <w:rsid w:val="000F71C1"/>
    <w:rsid w:val="0010279D"/>
    <w:rsid w:val="00112091"/>
    <w:rsid w:val="00120724"/>
    <w:rsid w:val="00121B73"/>
    <w:rsid w:val="001405C9"/>
    <w:rsid w:val="001703E6"/>
    <w:rsid w:val="001C026A"/>
    <w:rsid w:val="001E79DA"/>
    <w:rsid w:val="001F6E8C"/>
    <w:rsid w:val="00211F20"/>
    <w:rsid w:val="00214489"/>
    <w:rsid w:val="00287F54"/>
    <w:rsid w:val="00293DD8"/>
    <w:rsid w:val="002A40AF"/>
    <w:rsid w:val="002B7437"/>
    <w:rsid w:val="002E3C43"/>
    <w:rsid w:val="002E44C7"/>
    <w:rsid w:val="002F1155"/>
    <w:rsid w:val="00313E8E"/>
    <w:rsid w:val="00316637"/>
    <w:rsid w:val="0034202D"/>
    <w:rsid w:val="00346050"/>
    <w:rsid w:val="003520B1"/>
    <w:rsid w:val="003C349C"/>
    <w:rsid w:val="003C4513"/>
    <w:rsid w:val="003D3E10"/>
    <w:rsid w:val="003E5E8D"/>
    <w:rsid w:val="00404EE8"/>
    <w:rsid w:val="004068C4"/>
    <w:rsid w:val="00420333"/>
    <w:rsid w:val="00433D9F"/>
    <w:rsid w:val="0043767F"/>
    <w:rsid w:val="00437D3D"/>
    <w:rsid w:val="00445F2F"/>
    <w:rsid w:val="004564E2"/>
    <w:rsid w:val="00456E0F"/>
    <w:rsid w:val="00460318"/>
    <w:rsid w:val="00467D54"/>
    <w:rsid w:val="00473318"/>
    <w:rsid w:val="00477383"/>
    <w:rsid w:val="00480EDD"/>
    <w:rsid w:val="00491862"/>
    <w:rsid w:val="0049233A"/>
    <w:rsid w:val="004A3C73"/>
    <w:rsid w:val="004A4F47"/>
    <w:rsid w:val="004B0BF6"/>
    <w:rsid w:val="004B74DE"/>
    <w:rsid w:val="004C5D6A"/>
    <w:rsid w:val="004D37DE"/>
    <w:rsid w:val="004D5DAD"/>
    <w:rsid w:val="004E4766"/>
    <w:rsid w:val="00543837"/>
    <w:rsid w:val="005575D3"/>
    <w:rsid w:val="00567455"/>
    <w:rsid w:val="0057278D"/>
    <w:rsid w:val="0059415B"/>
    <w:rsid w:val="005B2644"/>
    <w:rsid w:val="005C729F"/>
    <w:rsid w:val="005F014C"/>
    <w:rsid w:val="005F2714"/>
    <w:rsid w:val="00606D7E"/>
    <w:rsid w:val="0062050D"/>
    <w:rsid w:val="00630ADE"/>
    <w:rsid w:val="00662806"/>
    <w:rsid w:val="006E2188"/>
    <w:rsid w:val="006F1847"/>
    <w:rsid w:val="00705F2D"/>
    <w:rsid w:val="007112D9"/>
    <w:rsid w:val="00726858"/>
    <w:rsid w:val="0079756E"/>
    <w:rsid w:val="007A1454"/>
    <w:rsid w:val="007A6344"/>
    <w:rsid w:val="007C3DEB"/>
    <w:rsid w:val="007D1025"/>
    <w:rsid w:val="007F694E"/>
    <w:rsid w:val="007F6A5A"/>
    <w:rsid w:val="00810175"/>
    <w:rsid w:val="00813EA1"/>
    <w:rsid w:val="008219D1"/>
    <w:rsid w:val="008422FD"/>
    <w:rsid w:val="00883270"/>
    <w:rsid w:val="008C2CE9"/>
    <w:rsid w:val="008D1A7A"/>
    <w:rsid w:val="008D5E3F"/>
    <w:rsid w:val="0090426D"/>
    <w:rsid w:val="0094339E"/>
    <w:rsid w:val="009461DF"/>
    <w:rsid w:val="00960097"/>
    <w:rsid w:val="00964EFE"/>
    <w:rsid w:val="009A1E85"/>
    <w:rsid w:val="009A4169"/>
    <w:rsid w:val="009E4237"/>
    <w:rsid w:val="009F51D0"/>
    <w:rsid w:val="00A11E93"/>
    <w:rsid w:val="00A73775"/>
    <w:rsid w:val="00AA6253"/>
    <w:rsid w:val="00AB021A"/>
    <w:rsid w:val="00AB18B2"/>
    <w:rsid w:val="00AB1DF7"/>
    <w:rsid w:val="00AB26E1"/>
    <w:rsid w:val="00AB7BFC"/>
    <w:rsid w:val="00AD00C7"/>
    <w:rsid w:val="00B06697"/>
    <w:rsid w:val="00B449AD"/>
    <w:rsid w:val="00B47400"/>
    <w:rsid w:val="00B505E6"/>
    <w:rsid w:val="00B634D4"/>
    <w:rsid w:val="00B73793"/>
    <w:rsid w:val="00B74D80"/>
    <w:rsid w:val="00BB124D"/>
    <w:rsid w:val="00BB15E9"/>
    <w:rsid w:val="00BB2AC2"/>
    <w:rsid w:val="00BE2BBA"/>
    <w:rsid w:val="00C02F65"/>
    <w:rsid w:val="00C71DBF"/>
    <w:rsid w:val="00C7669A"/>
    <w:rsid w:val="00C92B1D"/>
    <w:rsid w:val="00C97388"/>
    <w:rsid w:val="00CB4964"/>
    <w:rsid w:val="00CC657C"/>
    <w:rsid w:val="00CD0387"/>
    <w:rsid w:val="00CD23CD"/>
    <w:rsid w:val="00D04A49"/>
    <w:rsid w:val="00D16D20"/>
    <w:rsid w:val="00D25D0C"/>
    <w:rsid w:val="00D71D6F"/>
    <w:rsid w:val="00D819BC"/>
    <w:rsid w:val="00D844B3"/>
    <w:rsid w:val="00DB5DA6"/>
    <w:rsid w:val="00E03310"/>
    <w:rsid w:val="00E24932"/>
    <w:rsid w:val="00E72E4E"/>
    <w:rsid w:val="00E8180E"/>
    <w:rsid w:val="00EB212C"/>
    <w:rsid w:val="00EC0A1E"/>
    <w:rsid w:val="00EF2A17"/>
    <w:rsid w:val="00F31465"/>
    <w:rsid w:val="00F87D27"/>
    <w:rsid w:val="00F91CB9"/>
    <w:rsid w:val="00F93EF1"/>
    <w:rsid w:val="00FA3B70"/>
    <w:rsid w:val="00FC1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7F27EBD-DB41-4432-9D3F-3DD5ABDD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eastAsia="ru-RU"/>
    </w:rPr>
  </w:style>
  <w:style w:type="paragraph" w:styleId="1">
    <w:name w:val="heading 1"/>
    <w:basedOn w:val="a"/>
    <w:link w:val="10"/>
    <w:uiPriority w:val="9"/>
    <w:qFormat/>
    <w:pPr>
      <w:spacing w:before="100" w:beforeAutospacing="1" w:after="100" w:afterAutospacing="1"/>
      <w:outlineLvl w:val="0"/>
    </w:pPr>
    <w:rPr>
      <w:b/>
      <w:bCs/>
      <w:sz w:val="48"/>
      <w:szCs w:val="48"/>
    </w:rPr>
  </w:style>
  <w:style w:type="paragraph" w:styleId="2">
    <w:name w:val="heading 2"/>
    <w:basedOn w:val="a"/>
    <w:next w:val="a"/>
    <w:link w:val="20"/>
    <w:uiPriority w:val="9"/>
    <w:unhideWhenUsed/>
    <w:qFormat/>
    <w:pPr>
      <w:keepNext/>
      <w:keepLines/>
      <w:spacing w:before="40"/>
      <w:outlineLvl w:val="1"/>
    </w:pPr>
    <w:rPr>
      <w:rFonts w:ascii="Calibri Light" w:eastAsia="Calibri Light" w:hAnsi="Calibri Light" w:cs="Calibri Light"/>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Calibri Light" w:eastAsia="Calibri Light" w:hAnsi="Calibri Light" w:cs="Calibri Light"/>
      <w:color w:val="1F3763" w:themeColor="accent1" w:themeShade="7F"/>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table" w:styleId="af6">
    <w:name w:val="Table Grid"/>
    <w:basedOn w:val="a1"/>
    <w:uiPriority w:val="3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unhideWhenUsed/>
    <w:pPr>
      <w:spacing w:before="100" w:beforeAutospacing="1" w:after="100" w:afterAutospacing="1"/>
    </w:pPr>
  </w:style>
  <w:style w:type="paragraph" w:styleId="af8">
    <w:name w:val="List Paragraph"/>
    <w:basedOn w:val="a"/>
    <w:uiPriority w:val="34"/>
    <w:qFormat/>
    <w:pPr>
      <w:ind w:left="720"/>
      <w:contextualSpacing/>
    </w:pPr>
  </w:style>
  <w:style w:type="character" w:styleId="af9">
    <w:name w:val="Hyperlink"/>
    <w:basedOn w:val="a0"/>
    <w:uiPriority w:val="99"/>
    <w:unhideWhenUsed/>
    <w:rPr>
      <w:color w:val="0000FF"/>
      <w:u w:val="single"/>
    </w:rPr>
  </w:style>
  <w:style w:type="character" w:customStyle="1" w:styleId="13">
    <w:name w:val="Неразрешенное упоминание1"/>
    <w:basedOn w:val="a0"/>
    <w:uiPriority w:val="99"/>
    <w:semiHidden/>
    <w:unhideWhenUsed/>
    <w:rPr>
      <w:color w:val="605E5C"/>
      <w:shd w:val="clear" w:color="E1DFDD" w:fill="E1DFDD"/>
    </w:rPr>
  </w:style>
  <w:style w:type="character" w:customStyle="1" w:styleId="blk">
    <w:name w:val="blk"/>
    <w:basedOn w:val="a0"/>
  </w:style>
  <w:style w:type="character" w:customStyle="1" w:styleId="b">
    <w:name w:val="b"/>
    <w:basedOn w:val="a0"/>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styleId="afa">
    <w:name w:val="FollowedHyperlink"/>
    <w:basedOn w:val="a0"/>
    <w:uiPriority w:val="99"/>
    <w:semiHidden/>
    <w:unhideWhenUsed/>
    <w:rPr>
      <w:color w:val="954F72" w:themeColor="followedHyperlink"/>
      <w:u w:val="single"/>
    </w:rPr>
  </w:style>
  <w:style w:type="character" w:customStyle="1" w:styleId="20">
    <w:name w:val="Заголовок 2 Знак"/>
    <w:basedOn w:val="a0"/>
    <w:link w:val="2"/>
    <w:uiPriority w:val="9"/>
    <w:rPr>
      <w:rFonts w:ascii="Calibri Light" w:eastAsia="Calibri Light" w:hAnsi="Calibri Light" w:cs="Calibri Light"/>
      <w:color w:val="2F5496" w:themeColor="accent1" w:themeShade="BF"/>
      <w:sz w:val="26"/>
      <w:szCs w:val="26"/>
      <w:lang w:eastAsia="ru-RU"/>
    </w:rPr>
  </w:style>
  <w:style w:type="character" w:customStyle="1" w:styleId="apple-converted-space">
    <w:name w:val="apple-converted-space"/>
    <w:basedOn w:val="a0"/>
  </w:style>
  <w:style w:type="paragraph" w:customStyle="1" w:styleId="centered-btns2on">
    <w:name w:val="centered-btns2_on"/>
    <w:basedOn w:val="a"/>
    <w:pPr>
      <w:spacing w:before="100" w:beforeAutospacing="1" w:after="100" w:afterAutospacing="1"/>
    </w:p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semiHidden/>
    <w:unhideWhenUsed/>
    <w:rPr>
      <w:sz w:val="20"/>
      <w:szCs w:val="20"/>
    </w:rPr>
  </w:style>
  <w:style w:type="character" w:customStyle="1" w:styleId="afd">
    <w:name w:val="Текст примечания Знак"/>
    <w:basedOn w:val="a0"/>
    <w:link w:val="afc"/>
    <w:uiPriority w:val="99"/>
    <w:semiHidden/>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rFonts w:ascii="Times New Roman" w:eastAsia="Times New Roman" w:hAnsi="Times New Roman" w:cs="Times New Roman"/>
      <w:b/>
      <w:bCs/>
      <w:sz w:val="20"/>
      <w:szCs w:val="20"/>
      <w:lang w:eastAsia="ru-RU"/>
    </w:rPr>
  </w:style>
  <w:style w:type="paragraph" w:styleId="aff0">
    <w:name w:val="Balloon Text"/>
    <w:basedOn w:val="a"/>
    <w:link w:val="aff1"/>
    <w:uiPriority w:val="99"/>
    <w:semiHidden/>
    <w:unhideWhenUsed/>
    <w:rPr>
      <w:rFonts w:ascii="Segoe UI" w:hAnsi="Segoe UI" w:cs="Segoe UI"/>
      <w:sz w:val="18"/>
      <w:szCs w:val="18"/>
    </w:rPr>
  </w:style>
  <w:style w:type="character" w:customStyle="1" w:styleId="aff1">
    <w:name w:val="Текст выноски Знак"/>
    <w:basedOn w:val="a0"/>
    <w:link w:val="aff0"/>
    <w:uiPriority w:val="99"/>
    <w:semiHidden/>
    <w:rPr>
      <w:rFonts w:ascii="Segoe UI" w:eastAsia="Times New Roman" w:hAnsi="Segoe UI" w:cs="Segoe UI"/>
      <w:sz w:val="18"/>
      <w:szCs w:val="18"/>
      <w:lang w:eastAsia="ru-RU"/>
    </w:rPr>
  </w:style>
  <w:style w:type="paragraph" w:customStyle="1" w:styleId="ConsPlusNormal">
    <w:name w:val="ConsPlusNormal"/>
    <w:uiPriority w:val="99"/>
    <w:pPr>
      <w:widowControl w:val="0"/>
    </w:pPr>
    <w:rPr>
      <w:rFonts w:ascii="Times New Roman" w:hAnsi="Times New Roman" w:cs="Times New Roman"/>
      <w:lang w:eastAsia="ru-RU"/>
    </w:rPr>
  </w:style>
  <w:style w:type="paragraph" w:customStyle="1" w:styleId="ConsPlusTitle">
    <w:name w:val="ConsPlusTitle"/>
    <w:uiPriority w:val="99"/>
    <w:pPr>
      <w:widowControl w:val="0"/>
    </w:pPr>
    <w:rPr>
      <w:rFonts w:ascii="Arial" w:hAnsi="Arial" w:cs="Arial"/>
      <w:b/>
      <w:bCs/>
      <w:lang w:eastAsia="ru-RU"/>
    </w:rPr>
  </w:style>
  <w:style w:type="character" w:customStyle="1" w:styleId="30">
    <w:name w:val="Заголовок 3 Знак"/>
    <w:basedOn w:val="a0"/>
    <w:link w:val="3"/>
    <w:uiPriority w:val="9"/>
    <w:semiHidden/>
    <w:rPr>
      <w:rFonts w:ascii="Calibri Light" w:eastAsia="Calibri Light" w:hAnsi="Calibri Light" w:cs="Calibri Light"/>
      <w:color w:val="1F3763" w:themeColor="accent1" w:themeShade="7F"/>
      <w:lang w:eastAsia="ru-RU"/>
    </w:rPr>
  </w:style>
  <w:style w:type="character" w:customStyle="1" w:styleId="25">
    <w:name w:val="Неразрешенное упоминание2"/>
    <w:basedOn w:val="a0"/>
    <w:uiPriority w:val="99"/>
    <w:semiHidden/>
    <w:unhideWhenUsed/>
    <w:rPr>
      <w:color w:val="605E5C"/>
      <w:shd w:val="clear" w:color="E1DFDD"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03E0-D957-4416-B43A-F1AAEA61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26</Pages>
  <Words>6590</Words>
  <Characters>37568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n89067414073@gmail.com</dc:creator>
  <cp:keywords/>
  <dc:description/>
  <cp:lastModifiedBy>Прокопенко Ксения Максимовна</cp:lastModifiedBy>
  <cp:revision>133</cp:revision>
  <cp:lastPrinted>2022-04-07T06:55:00Z</cp:lastPrinted>
  <dcterms:created xsi:type="dcterms:W3CDTF">2022-03-16T07:06:00Z</dcterms:created>
  <dcterms:modified xsi:type="dcterms:W3CDTF">2022-04-13T01:22:00Z</dcterms:modified>
</cp:coreProperties>
</file>