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>В соответствии с постановлением Правительства Российской Федерации от 15 декабря 2020 г. №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                                       в отношении молочной продукции":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- </w:t>
      </w:r>
      <w:r w:rsidRPr="0010549E">
        <w:rPr>
          <w:rFonts w:eastAsia="Calibri"/>
          <w:b/>
          <w:spacing w:val="-6"/>
          <w:sz w:val="28"/>
          <w:szCs w:val="27"/>
        </w:rPr>
        <w:t>с 1 сентября 2022 г.</w:t>
      </w:r>
      <w:r>
        <w:rPr>
          <w:rFonts w:eastAsia="Calibri"/>
          <w:spacing w:val="-6"/>
          <w:sz w:val="28"/>
          <w:szCs w:val="27"/>
        </w:rPr>
        <w:t xml:space="preserve"> становится обязательной подача сведений о выбытии всей молочной продукции, подлежащей маркировке, при розничной реализации, включая продажу через кассу;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- </w:t>
      </w:r>
      <w:r w:rsidRPr="0010549E">
        <w:rPr>
          <w:rFonts w:eastAsia="Calibri"/>
          <w:b/>
          <w:spacing w:val="-6"/>
          <w:sz w:val="28"/>
          <w:szCs w:val="27"/>
        </w:rPr>
        <w:t xml:space="preserve">с 1 декабря 2023 г. </w:t>
      </w:r>
      <w:r>
        <w:rPr>
          <w:rFonts w:eastAsia="Calibri"/>
          <w:spacing w:val="-6"/>
          <w:sz w:val="28"/>
          <w:szCs w:val="27"/>
        </w:rPr>
        <w:t xml:space="preserve">становится обязательной передача сведений в систему маркировки об обороте и выводе из оборота молочной продукции для сегмента </w:t>
      </w:r>
      <w:proofErr w:type="spellStart"/>
      <w:r>
        <w:rPr>
          <w:rFonts w:eastAsia="Calibri"/>
          <w:spacing w:val="-6"/>
          <w:sz w:val="28"/>
          <w:szCs w:val="27"/>
          <w:lang w:val="en-US"/>
        </w:rPr>
        <w:t>HoReCa</w:t>
      </w:r>
      <w:proofErr w:type="spellEnd"/>
      <w:r w:rsidRPr="0010549E">
        <w:rPr>
          <w:rFonts w:eastAsia="Calibri"/>
          <w:spacing w:val="-6"/>
          <w:sz w:val="28"/>
          <w:szCs w:val="27"/>
        </w:rPr>
        <w:t xml:space="preserve"> </w:t>
      </w:r>
      <w:r>
        <w:rPr>
          <w:rFonts w:eastAsia="Calibri"/>
          <w:spacing w:val="-6"/>
          <w:sz w:val="28"/>
          <w:szCs w:val="27"/>
        </w:rPr>
        <w:t>и госучреждений.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proofErr w:type="gramStart"/>
      <w:r>
        <w:rPr>
          <w:rFonts w:eastAsia="Calibri"/>
          <w:spacing w:val="-6"/>
          <w:sz w:val="28"/>
          <w:szCs w:val="27"/>
        </w:rPr>
        <w:t>Таким образом, участникам оборота маркированной молочной продукции в соответствии с установленными сроками необходимо обеспечить передачу сведений об обороте товара, которые перемещаются между собственниками с помощью системы электронного документооборота (далее – ЭДО) в виде объемно-сортового (артикульного) учета: информацию о коде товара и количестве отгружаемого маркированного товара, без указания кодов маркировки.</w:t>
      </w:r>
      <w:proofErr w:type="gramEnd"/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Для обеспечения передачи </w:t>
      </w:r>
      <w:proofErr w:type="gramStart"/>
      <w:r>
        <w:rPr>
          <w:rFonts w:eastAsia="Calibri"/>
          <w:spacing w:val="-6"/>
          <w:sz w:val="28"/>
          <w:szCs w:val="27"/>
        </w:rPr>
        <w:t>сведений</w:t>
      </w:r>
      <w:proofErr w:type="gramEnd"/>
      <w:r>
        <w:rPr>
          <w:rFonts w:eastAsia="Calibri"/>
          <w:spacing w:val="-6"/>
          <w:sz w:val="28"/>
          <w:szCs w:val="27"/>
        </w:rPr>
        <w:t xml:space="preserve"> хозяйствующие субъекты должны заключить договор с любым оператором сервиса ЭДО, в том числе могут выбрать оператора сервиса ЭДО на сайте Честный ЗНАК в разделе "</w:t>
      </w:r>
      <w:r w:rsidRPr="0077106A">
        <w:rPr>
          <w:rFonts w:eastAsia="Calibri"/>
          <w:spacing w:val="-6"/>
          <w:sz w:val="28"/>
          <w:szCs w:val="27"/>
        </w:rPr>
        <w:t>Техноло</w:t>
      </w:r>
      <w:r>
        <w:rPr>
          <w:rFonts w:eastAsia="Calibri"/>
          <w:spacing w:val="-6"/>
          <w:sz w:val="28"/>
          <w:szCs w:val="27"/>
        </w:rPr>
        <w:t>гические партнеры и Интеграторы" – "Операторы ЭДО".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 w:rsidRPr="0077106A">
        <w:rPr>
          <w:rFonts w:eastAsia="Calibri"/>
          <w:spacing w:val="-6"/>
          <w:sz w:val="28"/>
          <w:szCs w:val="27"/>
        </w:rPr>
        <w:t xml:space="preserve">Для малых организаций подойдет бесплатный функционал сервиса </w:t>
      </w:r>
      <w:r>
        <w:rPr>
          <w:rFonts w:eastAsia="Calibri"/>
          <w:spacing w:val="-6"/>
          <w:sz w:val="28"/>
          <w:szCs w:val="27"/>
        </w:rPr>
        <w:t xml:space="preserve">                 </w:t>
      </w:r>
      <w:r w:rsidRPr="0077106A">
        <w:rPr>
          <w:rFonts w:eastAsia="Calibri"/>
          <w:spacing w:val="-6"/>
          <w:sz w:val="28"/>
          <w:szCs w:val="27"/>
        </w:rPr>
        <w:t xml:space="preserve">ЭДО </w:t>
      </w:r>
      <w:proofErr w:type="spellStart"/>
      <w:r w:rsidRPr="0077106A">
        <w:rPr>
          <w:rFonts w:eastAsia="Calibri"/>
          <w:spacing w:val="-6"/>
          <w:sz w:val="28"/>
          <w:szCs w:val="27"/>
        </w:rPr>
        <w:t>Лайт</w:t>
      </w:r>
      <w:proofErr w:type="spellEnd"/>
      <w:r w:rsidRPr="0077106A">
        <w:rPr>
          <w:rFonts w:eastAsia="Calibri"/>
          <w:spacing w:val="-6"/>
          <w:sz w:val="28"/>
          <w:szCs w:val="27"/>
        </w:rPr>
        <w:t>, интегрированный в личный кабинет</w:t>
      </w:r>
      <w:r>
        <w:rPr>
          <w:rFonts w:eastAsia="Calibri"/>
          <w:spacing w:val="-6"/>
          <w:sz w:val="28"/>
          <w:szCs w:val="27"/>
        </w:rPr>
        <w:t xml:space="preserve"> участника системы Честный ЗНАК, доступен по ссылке: </w:t>
      </w:r>
      <w:r w:rsidRPr="0077106A">
        <w:rPr>
          <w:rFonts w:eastAsia="Calibri"/>
          <w:spacing w:val="-6"/>
          <w:sz w:val="28"/>
          <w:szCs w:val="27"/>
        </w:rPr>
        <w:t>https:</w:t>
      </w:r>
      <w:r>
        <w:rPr>
          <w:rFonts w:eastAsia="Calibri"/>
          <w:spacing w:val="-6"/>
          <w:sz w:val="28"/>
          <w:szCs w:val="27"/>
        </w:rPr>
        <w:t>//честныйзнак</w:t>
      </w:r>
      <w:proofErr w:type="gramStart"/>
      <w:r>
        <w:rPr>
          <w:rFonts w:eastAsia="Calibri"/>
          <w:spacing w:val="-6"/>
          <w:sz w:val="28"/>
          <w:szCs w:val="27"/>
        </w:rPr>
        <w:t>.р</w:t>
      </w:r>
      <w:proofErr w:type="gramEnd"/>
      <w:r>
        <w:rPr>
          <w:rFonts w:eastAsia="Calibri"/>
          <w:spacing w:val="-6"/>
          <w:sz w:val="28"/>
          <w:szCs w:val="27"/>
        </w:rPr>
        <w:t>ф/</w:t>
      </w:r>
      <w:proofErr w:type="spellStart"/>
      <w:r>
        <w:rPr>
          <w:rFonts w:eastAsia="Calibri"/>
          <w:spacing w:val="-6"/>
          <w:sz w:val="28"/>
          <w:szCs w:val="27"/>
          <w:lang w:val="en-US"/>
        </w:rPr>
        <w:t>edo</w:t>
      </w:r>
      <w:proofErr w:type="spellEnd"/>
      <w:r w:rsidRPr="0077106A">
        <w:rPr>
          <w:rFonts w:eastAsia="Calibri"/>
          <w:spacing w:val="-6"/>
          <w:sz w:val="28"/>
          <w:szCs w:val="27"/>
        </w:rPr>
        <w:t>_</w:t>
      </w:r>
      <w:r>
        <w:rPr>
          <w:rFonts w:eastAsia="Calibri"/>
          <w:spacing w:val="-6"/>
          <w:sz w:val="28"/>
          <w:szCs w:val="27"/>
          <w:lang w:val="en-US"/>
        </w:rPr>
        <w:t>lite</w:t>
      </w:r>
      <w:r w:rsidRPr="0077106A">
        <w:rPr>
          <w:rFonts w:eastAsia="Calibri"/>
          <w:spacing w:val="-6"/>
          <w:sz w:val="28"/>
          <w:szCs w:val="27"/>
        </w:rPr>
        <w:t>/</w:t>
      </w:r>
      <w:r>
        <w:rPr>
          <w:rFonts w:eastAsia="Calibri"/>
          <w:spacing w:val="-6"/>
          <w:sz w:val="28"/>
          <w:szCs w:val="27"/>
        </w:rPr>
        <w:t xml:space="preserve">. 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В </w:t>
      </w:r>
      <w:r>
        <w:rPr>
          <w:rFonts w:eastAsia="Calibri"/>
          <w:spacing w:val="-6"/>
          <w:sz w:val="28"/>
          <w:szCs w:val="27"/>
        </w:rPr>
        <w:t xml:space="preserve"> соответствии со статьей 15.12.1 Кодекса Российской Федерации об административных правонарушениях за отсутствие регистрации в системе маркировки в установленные сроки, а также за нарушение работы с товарами, подлежащими маркировке, предусмотрена административная ответственность в виде административного штрафа с конфискацией предметов административного правонарушения: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>- для должностных лиц – от тысячи до десяти тысяч рублей;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>- для юридических лиц – от пятидесяти до ста тысяч рублей.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В связи  с введением системы ЭДО  </w:t>
      </w:r>
      <w:r w:rsidRPr="00360DD2">
        <w:rPr>
          <w:rFonts w:eastAsia="Calibri"/>
          <w:spacing w:val="-6"/>
          <w:sz w:val="28"/>
          <w:szCs w:val="27"/>
        </w:rPr>
        <w:t xml:space="preserve">субъектам розничной торговли </w:t>
      </w:r>
      <w:r>
        <w:rPr>
          <w:rFonts w:eastAsia="Calibri"/>
          <w:spacing w:val="-6"/>
          <w:sz w:val="28"/>
          <w:szCs w:val="27"/>
        </w:rPr>
        <w:t>необходимо обеспечить техническую  готовность</w:t>
      </w:r>
      <w:r>
        <w:rPr>
          <w:rFonts w:eastAsia="Calibri"/>
          <w:spacing w:val="-6"/>
          <w:sz w:val="28"/>
          <w:szCs w:val="27"/>
        </w:rPr>
        <w:t xml:space="preserve"> </w:t>
      </w:r>
      <w:r>
        <w:rPr>
          <w:rFonts w:eastAsia="Calibri"/>
          <w:spacing w:val="-6"/>
          <w:sz w:val="28"/>
          <w:szCs w:val="27"/>
        </w:rPr>
        <w:t>к передаче сведений о выбытии маркированной молочной продукции на кассе                                                 с 1 сентября 2022 г.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Для получения информации о зарегистрированных в системе Честный ЗНАК участниках оборота можно использовать сервис, доступный по ссылке: </w:t>
      </w:r>
      <w:hyperlink r:id="rId5" w:history="1">
        <w:r w:rsidRPr="00C13895">
          <w:rPr>
            <w:rStyle w:val="a3"/>
            <w:rFonts w:eastAsia="Calibri"/>
            <w:spacing w:val="-6"/>
            <w:sz w:val="28"/>
            <w:szCs w:val="27"/>
          </w:rPr>
          <w:t>https://честныйзнак.рф/business/spisokuot/</w:t>
        </w:r>
      </w:hyperlink>
      <w:r>
        <w:rPr>
          <w:rFonts w:eastAsia="Calibri"/>
          <w:spacing w:val="-6"/>
          <w:sz w:val="28"/>
          <w:szCs w:val="27"/>
        </w:rPr>
        <w:t>.</w:t>
      </w:r>
      <w:bookmarkStart w:id="0" w:name="_GoBack"/>
      <w:bookmarkEnd w:id="0"/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                               </w:t>
      </w:r>
    </w:p>
    <w:p w:rsidR="00360DD2" w:rsidRDefault="00360DD2" w:rsidP="00360DD2">
      <w:pPr>
        <w:tabs>
          <w:tab w:val="left" w:pos="1069"/>
        </w:tabs>
        <w:ind w:firstLine="709"/>
        <w:jc w:val="both"/>
        <w:rPr>
          <w:rFonts w:eastAsia="Calibri"/>
          <w:spacing w:val="-6"/>
          <w:sz w:val="28"/>
          <w:szCs w:val="27"/>
        </w:rPr>
      </w:pPr>
      <w:r>
        <w:rPr>
          <w:rFonts w:eastAsia="Calibri"/>
          <w:spacing w:val="-6"/>
          <w:sz w:val="28"/>
          <w:szCs w:val="27"/>
        </w:rPr>
        <w:t xml:space="preserve">                             </w:t>
      </w:r>
    </w:p>
    <w:p w:rsidR="00B5202A" w:rsidRDefault="00360DD2" w:rsidP="00360DD2">
      <w:pPr>
        <w:tabs>
          <w:tab w:val="left" w:pos="1069"/>
        </w:tabs>
        <w:ind w:firstLine="709"/>
        <w:jc w:val="both"/>
      </w:pP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 xml:space="preserve">Администрация Охотского </w:t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ab/>
      </w:r>
      <w:r>
        <w:rPr>
          <w:rFonts w:eastAsia="Calibri"/>
          <w:spacing w:val="-6"/>
          <w:sz w:val="28"/>
          <w:szCs w:val="27"/>
        </w:rPr>
        <w:t>муниципального района</w:t>
      </w:r>
    </w:p>
    <w:sectPr w:rsidR="00B5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B6"/>
    <w:rsid w:val="00360DD2"/>
    <w:rsid w:val="00533DB6"/>
    <w:rsid w:val="00B5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/business/spisoku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 Исайченкова</dc:creator>
  <cp:keywords/>
  <dc:description/>
  <cp:lastModifiedBy>Алла Николаевна Исайченкова</cp:lastModifiedBy>
  <cp:revision>2</cp:revision>
  <cp:lastPrinted>2022-07-29T01:26:00Z</cp:lastPrinted>
  <dcterms:created xsi:type="dcterms:W3CDTF">2022-07-29T01:23:00Z</dcterms:created>
  <dcterms:modified xsi:type="dcterms:W3CDTF">2022-07-29T01:29:00Z</dcterms:modified>
</cp:coreProperties>
</file>