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64" w:rsidRPr="00CD6664" w:rsidRDefault="00CD6664" w:rsidP="00CD6664">
      <w:pPr>
        <w:spacing w:line="240" w:lineRule="atLeast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CD6664">
        <w:rPr>
          <w:rFonts w:eastAsia="Times New Roman" w:cs="Times New Roman"/>
          <w:b/>
          <w:bCs/>
          <w:kern w:val="36"/>
          <w:szCs w:val="28"/>
          <w:lang w:eastAsia="ru-RU"/>
        </w:rPr>
        <w:t>Сводный рейтинг ГРБС по качеству финансового менеджмента за 2015 год</w:t>
      </w:r>
    </w:p>
    <w:p w:rsidR="00CD6664" w:rsidRPr="00CD6664" w:rsidRDefault="00CD6664" w:rsidP="00CD6664">
      <w:pPr>
        <w:spacing w:before="100" w:beforeAutospacing="1" w:after="100" w:afterAutospacing="1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CD6664">
        <w:rPr>
          <w:rFonts w:eastAsia="Times New Roman" w:cs="Times New Roman"/>
          <w:sz w:val="24"/>
          <w:szCs w:val="24"/>
          <w:lang w:eastAsia="ru-RU"/>
        </w:rPr>
        <w:t> </w:t>
      </w:r>
    </w:p>
    <w:tbl>
      <w:tblPr>
        <w:tblW w:w="9376" w:type="dxa"/>
        <w:tblCellSpacing w:w="0" w:type="dxa"/>
        <w:tblInd w:w="-1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3418"/>
        <w:gridCol w:w="1599"/>
        <w:gridCol w:w="1744"/>
        <w:gridCol w:w="1889"/>
      </w:tblGrid>
      <w:tr w:rsidR="00CD6664" w:rsidRPr="00CD6664" w:rsidTr="00CD6664">
        <w:trPr>
          <w:trHeight w:val="1568"/>
          <w:tblCellSpacing w:w="0" w:type="dxa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1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159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Рейтинговая оценка (R)</w:t>
            </w:r>
          </w:p>
        </w:tc>
        <w:tc>
          <w:tcPr>
            <w:tcW w:w="174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Суммарная оценка качества финансового менеджмента (КФМ)</w:t>
            </w:r>
          </w:p>
        </w:tc>
        <w:tc>
          <w:tcPr>
            <w:tcW w:w="188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Максимальная оценка качества финансового</w:t>
            </w:r>
          </w:p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менеджмента (МАХ)</w:t>
            </w:r>
          </w:p>
        </w:tc>
      </w:tr>
      <w:tr w:rsidR="00CD6664" w:rsidRPr="00CD6664" w:rsidTr="00CD6664">
        <w:trPr>
          <w:trHeight w:val="268"/>
          <w:tblCellSpacing w:w="0" w:type="dxa"/>
        </w:trPr>
        <w:tc>
          <w:tcPr>
            <w:tcW w:w="7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CD6664" w:rsidRPr="00CD6664" w:rsidTr="00CD6664">
        <w:trPr>
          <w:trHeight w:val="522"/>
          <w:tblCellSpacing w:w="0" w:type="dxa"/>
        </w:trPr>
        <w:tc>
          <w:tcPr>
            <w:tcW w:w="7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CD6664" w:rsidRPr="00CD6664" w:rsidTr="00CD6664">
        <w:trPr>
          <w:trHeight w:val="268"/>
          <w:tblCellSpacing w:w="0" w:type="dxa"/>
        </w:trPr>
        <w:tc>
          <w:tcPr>
            <w:tcW w:w="7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Отдел культуры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129,4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CD6664" w:rsidRPr="00CD6664" w:rsidTr="00CD6664">
        <w:trPr>
          <w:trHeight w:val="268"/>
          <w:tblCellSpacing w:w="0" w:type="dxa"/>
        </w:trPr>
        <w:tc>
          <w:tcPr>
            <w:tcW w:w="7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126,4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CD6664" w:rsidRPr="00CD6664" w:rsidTr="00CD6664">
        <w:trPr>
          <w:trHeight w:val="254"/>
          <w:tblCellSpacing w:w="0" w:type="dxa"/>
        </w:trPr>
        <w:tc>
          <w:tcPr>
            <w:tcW w:w="7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115,4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CD6664" w:rsidRPr="00CD6664" w:rsidTr="00CD6664">
        <w:trPr>
          <w:trHeight w:val="536"/>
          <w:tblCellSpacing w:w="0" w:type="dxa"/>
        </w:trPr>
        <w:tc>
          <w:tcPr>
            <w:tcW w:w="4144" w:type="dxa"/>
            <w:gridSpan w:val="2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Оценка среднего уровня качества финансового менеджмента ГРБС (MR)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664" w:rsidRPr="00CD6664" w:rsidRDefault="00CD6664" w:rsidP="00CD666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6664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CD6664" w:rsidRPr="00CD6664" w:rsidRDefault="00CD6664" w:rsidP="00CD6664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CD6664">
        <w:rPr>
          <w:rFonts w:eastAsia="Times New Roman" w:cs="Times New Roman"/>
          <w:sz w:val="24"/>
          <w:szCs w:val="24"/>
          <w:lang w:eastAsia="ru-RU"/>
        </w:rPr>
        <w:t> </w:t>
      </w:r>
    </w:p>
    <w:p w:rsidR="00CD6664" w:rsidRPr="00CD6664" w:rsidRDefault="00CD6664" w:rsidP="00CD6664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CD6664">
        <w:rPr>
          <w:rFonts w:eastAsia="Times New Roman" w:cs="Times New Roman"/>
          <w:szCs w:val="28"/>
          <w:lang w:eastAsia="ru-RU"/>
        </w:rPr>
        <w:t xml:space="preserve">В ходе проведения мониторинга и оценки качества финансового менеджмента главных распорядителей средств бюджета Охотского муниципального района сформирован рейтинг качества финансового менеджмента главных распорядителей бюджетных средств за 2015 год. </w:t>
      </w:r>
    </w:p>
    <w:p w:rsidR="00CD6664" w:rsidRPr="00CD6664" w:rsidRDefault="00CD6664" w:rsidP="00CD666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D6664">
        <w:rPr>
          <w:rFonts w:eastAsia="Times New Roman" w:cs="Times New Roman"/>
          <w:szCs w:val="28"/>
          <w:lang w:eastAsia="ru-RU"/>
        </w:rPr>
        <w:t xml:space="preserve">          Анализ качества финансового менеджмента показал, что главным распорядителям бюджетных средств (ГРБС) необходимо обратить внимание на равномерное расходование средств в течение финансового года, недопущения роста дебиторской задолженности, то есть эффективность расходования бюджетных средств. </w:t>
      </w:r>
    </w:p>
    <w:p w:rsidR="00CD6664" w:rsidRPr="00CD6664" w:rsidRDefault="00CD6664" w:rsidP="00CD6664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CD6664">
        <w:rPr>
          <w:rFonts w:eastAsia="Times New Roman" w:cs="Times New Roman"/>
          <w:szCs w:val="28"/>
          <w:lang w:eastAsia="ru-RU"/>
        </w:rPr>
        <w:t>Кроме того, необходимо усилить контроль за финансовой деятельностью подведомственных учреждений, управлением кредиторской задолженностью по расчётам с поставщиками и подрядчиками. Продолжить работу по организации ведомственного финансового контроля и укомплектованности специалистами в области финансов и бухгалтерского учёта, в том числе путём повышения квалификации работников.</w:t>
      </w:r>
    </w:p>
    <w:p w:rsidR="00CD6664" w:rsidRPr="00CD6664" w:rsidRDefault="00CD6664" w:rsidP="00CD6664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CD6664">
        <w:rPr>
          <w:rFonts w:eastAsia="Times New Roman" w:cs="Times New Roman"/>
          <w:szCs w:val="28"/>
          <w:lang w:eastAsia="ru-RU"/>
        </w:rPr>
        <w:t xml:space="preserve">Не допускать в ходе исполнения бюджета нарушений </w:t>
      </w:r>
      <w:proofErr w:type="gramStart"/>
      <w:r w:rsidRPr="00CD6664">
        <w:rPr>
          <w:rFonts w:eastAsia="Times New Roman" w:cs="Times New Roman"/>
          <w:szCs w:val="28"/>
          <w:lang w:eastAsia="ru-RU"/>
        </w:rPr>
        <w:t>при распоряжением</w:t>
      </w:r>
      <w:proofErr w:type="gramEnd"/>
      <w:r w:rsidRPr="00CD6664">
        <w:rPr>
          <w:rFonts w:eastAsia="Times New Roman" w:cs="Times New Roman"/>
          <w:szCs w:val="28"/>
          <w:lang w:eastAsia="ru-RU"/>
        </w:rPr>
        <w:t xml:space="preserve"> и управлением муниципальной собственностью и </w:t>
      </w:r>
      <w:r w:rsidRPr="00CD6664">
        <w:rPr>
          <w:rFonts w:eastAsia="Times New Roman" w:cs="Times New Roman"/>
          <w:sz w:val="24"/>
          <w:szCs w:val="24"/>
          <w:lang w:eastAsia="ru-RU"/>
        </w:rPr>
        <w:t xml:space="preserve">взысканий по исполнительным документам. </w:t>
      </w:r>
    </w:p>
    <w:p w:rsidR="00CD6664" w:rsidRPr="00CD6664" w:rsidRDefault="00CD6664" w:rsidP="00CD6664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CD6664">
        <w:rPr>
          <w:rFonts w:eastAsia="Times New Roman" w:cs="Times New Roman"/>
          <w:szCs w:val="28"/>
          <w:lang w:eastAsia="ru-RU"/>
        </w:rPr>
        <w:t> </w:t>
      </w:r>
    </w:p>
    <w:p w:rsidR="00CD6664" w:rsidRPr="00CD6664" w:rsidRDefault="00CD6664" w:rsidP="00CD6664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CD6664">
        <w:rPr>
          <w:rFonts w:eastAsia="Times New Roman" w:cs="Times New Roman"/>
          <w:szCs w:val="28"/>
          <w:lang w:eastAsia="ru-RU"/>
        </w:rPr>
        <w:lastRenderedPageBreak/>
        <w:t> </w:t>
      </w:r>
    </w:p>
    <w:p w:rsidR="00CD6664" w:rsidRPr="00CD6664" w:rsidRDefault="00CD6664" w:rsidP="00CD6664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CD6664">
        <w:rPr>
          <w:rFonts w:eastAsia="Times New Roman" w:cs="Times New Roman"/>
          <w:szCs w:val="28"/>
          <w:lang w:eastAsia="ru-RU"/>
        </w:rPr>
        <w:t> </w:t>
      </w:r>
    </w:p>
    <w:p w:rsidR="00CD6664" w:rsidRPr="00CD6664" w:rsidRDefault="00CD6664" w:rsidP="00CD6664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CD6664">
        <w:rPr>
          <w:rFonts w:eastAsia="Times New Roman" w:cs="Times New Roman"/>
          <w:szCs w:val="28"/>
          <w:lang w:eastAsia="ru-RU"/>
        </w:rPr>
        <w:t> </w:t>
      </w:r>
    </w:p>
    <w:p w:rsidR="00CD6664" w:rsidRPr="00CD6664" w:rsidRDefault="00CD6664" w:rsidP="00CD666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D6664">
        <w:rPr>
          <w:rFonts w:eastAsia="Times New Roman" w:cs="Times New Roman"/>
          <w:szCs w:val="28"/>
          <w:lang w:eastAsia="ru-RU"/>
        </w:rPr>
        <w:t xml:space="preserve">Начальник финансового управления                                                Т.В. </w:t>
      </w:r>
      <w:proofErr w:type="spellStart"/>
      <w:r w:rsidRPr="00CD6664">
        <w:rPr>
          <w:rFonts w:eastAsia="Times New Roman" w:cs="Times New Roman"/>
          <w:szCs w:val="28"/>
          <w:lang w:eastAsia="ru-RU"/>
        </w:rPr>
        <w:t>Замула</w:t>
      </w:r>
      <w:proofErr w:type="spellEnd"/>
    </w:p>
    <w:p w:rsidR="00E45E6E" w:rsidRDefault="00CD6664"/>
    <w:sectPr w:rsidR="00E45E6E" w:rsidSect="00AD557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64"/>
    <w:rsid w:val="0074675F"/>
    <w:rsid w:val="007959BF"/>
    <w:rsid w:val="008A4D9A"/>
    <w:rsid w:val="00AD5573"/>
    <w:rsid w:val="00C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B0BE0-178C-480D-8E6F-7B94C2E2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664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66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a"/>
    <w:basedOn w:val="a"/>
    <w:rsid w:val="00CD666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1</cp:revision>
  <dcterms:created xsi:type="dcterms:W3CDTF">2017-12-12T00:52:00Z</dcterms:created>
  <dcterms:modified xsi:type="dcterms:W3CDTF">2017-12-12T00:52:00Z</dcterms:modified>
</cp:coreProperties>
</file>