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45" w:rsidRDefault="00D91A36" w:rsidP="00860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0145" w:rsidRPr="0098469A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860145" w:rsidRDefault="00860145" w:rsidP="00860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ходе реализации муниципальной программы «Профилактика терроризма и экстремизма в Охотс</w:t>
      </w:r>
      <w:r w:rsidR="001750E0">
        <w:rPr>
          <w:rFonts w:ascii="Times New Roman" w:hAnsi="Times New Roman" w:cs="Times New Roman"/>
          <w:sz w:val="28"/>
          <w:szCs w:val="28"/>
        </w:rPr>
        <w:t>ком муниципальном районе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Охотского муниципального района от 01.11.2016 № 419 (далее –Программа).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мероприяти</w:t>
      </w:r>
      <w:r w:rsidR="00194EF5">
        <w:rPr>
          <w:rFonts w:ascii="Times New Roman" w:hAnsi="Times New Roman" w:cs="Times New Roman"/>
          <w:sz w:val="28"/>
          <w:szCs w:val="28"/>
        </w:rPr>
        <w:t>й муниципальной программы в 202</w:t>
      </w:r>
      <w:r w:rsidR="00E62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A73D11">
        <w:rPr>
          <w:rFonts w:ascii="Times New Roman" w:hAnsi="Times New Roman" w:cs="Times New Roman"/>
          <w:sz w:val="28"/>
          <w:szCs w:val="28"/>
        </w:rPr>
        <w:t>ду предусмотрено 220 000 рублей за счет средств бюджета муниципального образования</w:t>
      </w:r>
      <w:r w:rsidR="004B5E4A">
        <w:rPr>
          <w:rFonts w:ascii="Times New Roman" w:hAnsi="Times New Roman" w:cs="Times New Roman"/>
          <w:sz w:val="28"/>
          <w:szCs w:val="28"/>
        </w:rPr>
        <w:t>, 150 000 рублей (дополнительно от гранда бюджет района)</w:t>
      </w:r>
      <w:r w:rsidR="00A03350">
        <w:rPr>
          <w:rFonts w:ascii="Times New Roman" w:hAnsi="Times New Roman" w:cs="Times New Roman"/>
          <w:sz w:val="28"/>
          <w:szCs w:val="28"/>
        </w:rPr>
        <w:t xml:space="preserve"> и </w:t>
      </w:r>
      <w:r w:rsidR="00E62217">
        <w:rPr>
          <w:rFonts w:ascii="Times New Roman" w:hAnsi="Times New Roman" w:cs="Times New Roman"/>
          <w:sz w:val="28"/>
          <w:szCs w:val="28"/>
        </w:rPr>
        <w:t>434 020</w:t>
      </w:r>
      <w:r w:rsidR="004F320D">
        <w:rPr>
          <w:rFonts w:ascii="Times New Roman" w:hAnsi="Times New Roman" w:cs="Times New Roman"/>
          <w:sz w:val="28"/>
          <w:szCs w:val="28"/>
        </w:rPr>
        <w:t xml:space="preserve"> рублей за счет средств краевого бюджета в виде субсидий.</w:t>
      </w:r>
      <w:r>
        <w:rPr>
          <w:rFonts w:ascii="Times New Roman" w:hAnsi="Times New Roman" w:cs="Times New Roman"/>
          <w:sz w:val="28"/>
          <w:szCs w:val="28"/>
        </w:rPr>
        <w:t xml:space="preserve"> Кассовые и факти</w:t>
      </w:r>
      <w:r w:rsidR="00A03350">
        <w:rPr>
          <w:rFonts w:ascii="Times New Roman" w:hAnsi="Times New Roman" w:cs="Times New Roman"/>
          <w:sz w:val="28"/>
          <w:szCs w:val="28"/>
        </w:rPr>
        <w:t xml:space="preserve">ческие расходы – </w:t>
      </w:r>
      <w:r w:rsidR="004B5E4A">
        <w:rPr>
          <w:rFonts w:ascii="Times New Roman" w:hAnsi="Times New Roman" w:cs="Times New Roman"/>
          <w:sz w:val="28"/>
          <w:szCs w:val="28"/>
        </w:rPr>
        <w:t>804</w:t>
      </w:r>
      <w:r w:rsidR="00A03350">
        <w:rPr>
          <w:rFonts w:ascii="Times New Roman" w:hAnsi="Times New Roman" w:cs="Times New Roman"/>
          <w:sz w:val="28"/>
          <w:szCs w:val="28"/>
        </w:rPr>
        <w:t xml:space="preserve"> </w:t>
      </w:r>
      <w:r w:rsidR="004F320D">
        <w:rPr>
          <w:rFonts w:ascii="Times New Roman" w:hAnsi="Times New Roman" w:cs="Times New Roman"/>
          <w:sz w:val="28"/>
          <w:szCs w:val="28"/>
        </w:rPr>
        <w:t>0</w:t>
      </w:r>
      <w:r w:rsidR="004B5E4A">
        <w:rPr>
          <w:rFonts w:ascii="Times New Roman" w:hAnsi="Times New Roman" w:cs="Times New Roman"/>
          <w:sz w:val="28"/>
          <w:szCs w:val="28"/>
        </w:rPr>
        <w:t>20</w:t>
      </w:r>
      <w:r w:rsidR="00A73D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60145" w:rsidRDefault="00421666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у</w:t>
      </w:r>
      <w:r w:rsidR="00860145">
        <w:rPr>
          <w:rFonts w:ascii="Times New Roman" w:hAnsi="Times New Roman" w:cs="Times New Roman"/>
          <w:sz w:val="28"/>
          <w:szCs w:val="28"/>
        </w:rPr>
        <w:t>силение мер по защите населения района, объектов первоочередной антитеррористической защиты, расположенных на территории района,</w:t>
      </w:r>
      <w:r w:rsidR="00194EF5">
        <w:rPr>
          <w:rFonts w:ascii="Times New Roman" w:hAnsi="Times New Roman" w:cs="Times New Roman"/>
          <w:sz w:val="28"/>
          <w:szCs w:val="28"/>
        </w:rPr>
        <w:t xml:space="preserve"> от террористической угрозы. Проведение профилактической и разъяснительной работы в сфере противодействия терроризму и экстремизму.</w:t>
      </w:r>
      <w:r w:rsidR="00860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45" w:rsidRDefault="00194EF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</w:t>
      </w:r>
      <w:r w:rsidR="004B5E4A">
        <w:rPr>
          <w:rFonts w:ascii="Times New Roman" w:hAnsi="Times New Roman" w:cs="Times New Roman"/>
          <w:sz w:val="28"/>
          <w:szCs w:val="28"/>
        </w:rPr>
        <w:t>2</w:t>
      </w:r>
      <w:r w:rsidR="00860145">
        <w:rPr>
          <w:rFonts w:ascii="Times New Roman" w:hAnsi="Times New Roman" w:cs="Times New Roman"/>
          <w:sz w:val="28"/>
          <w:szCs w:val="28"/>
        </w:rPr>
        <w:t xml:space="preserve"> года было про</w:t>
      </w:r>
      <w:r w:rsidR="00A73D11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EA3B4F">
        <w:rPr>
          <w:rFonts w:ascii="Times New Roman" w:hAnsi="Times New Roman" w:cs="Times New Roman"/>
          <w:sz w:val="28"/>
          <w:szCs w:val="28"/>
        </w:rPr>
        <w:t>4 плановых</w:t>
      </w:r>
      <w:r w:rsidR="00A73D11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860145">
        <w:rPr>
          <w:rFonts w:ascii="Times New Roman" w:hAnsi="Times New Roman" w:cs="Times New Roman"/>
          <w:sz w:val="28"/>
          <w:szCs w:val="28"/>
        </w:rPr>
        <w:t xml:space="preserve"> Ко</w:t>
      </w:r>
      <w:r w:rsidR="00A73D11">
        <w:rPr>
          <w:rFonts w:ascii="Times New Roman" w:hAnsi="Times New Roman" w:cs="Times New Roman"/>
          <w:sz w:val="28"/>
          <w:szCs w:val="28"/>
        </w:rPr>
        <w:t>миссии,</w:t>
      </w:r>
      <w:r w:rsidR="00EA3B4F">
        <w:rPr>
          <w:rFonts w:ascii="Times New Roman" w:hAnsi="Times New Roman" w:cs="Times New Roman"/>
          <w:sz w:val="28"/>
          <w:szCs w:val="28"/>
        </w:rPr>
        <w:t xml:space="preserve"> и одно внеочередное заседание Комиссии,</w:t>
      </w:r>
      <w:r w:rsidR="00A73D11">
        <w:rPr>
          <w:rFonts w:ascii="Times New Roman" w:hAnsi="Times New Roman" w:cs="Times New Roman"/>
          <w:sz w:val="28"/>
          <w:szCs w:val="28"/>
        </w:rPr>
        <w:t xml:space="preserve"> на которых рассмотрено 1</w:t>
      </w:r>
      <w:r w:rsidR="004B5E4A">
        <w:rPr>
          <w:rFonts w:ascii="Times New Roman" w:hAnsi="Times New Roman" w:cs="Times New Roman"/>
          <w:sz w:val="28"/>
          <w:szCs w:val="28"/>
        </w:rPr>
        <w:t>2</w:t>
      </w:r>
      <w:r w:rsidR="00A73D11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A90491">
        <w:rPr>
          <w:rFonts w:ascii="Times New Roman" w:hAnsi="Times New Roman" w:cs="Times New Roman"/>
          <w:sz w:val="28"/>
          <w:szCs w:val="28"/>
        </w:rPr>
        <w:t>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мероприятий Программы проведены сле</w:t>
      </w:r>
      <w:r w:rsidR="006904A6">
        <w:rPr>
          <w:rFonts w:ascii="Times New Roman" w:hAnsi="Times New Roman" w:cs="Times New Roman"/>
          <w:sz w:val="28"/>
          <w:szCs w:val="28"/>
        </w:rPr>
        <w:t>ду</w:t>
      </w:r>
      <w:r w:rsidR="00A03350">
        <w:rPr>
          <w:rFonts w:ascii="Times New Roman" w:hAnsi="Times New Roman" w:cs="Times New Roman"/>
          <w:sz w:val="28"/>
          <w:szCs w:val="28"/>
        </w:rPr>
        <w:t xml:space="preserve">ющие работы на общую сумму </w:t>
      </w:r>
      <w:r w:rsidR="004B5E4A">
        <w:rPr>
          <w:rFonts w:ascii="Times New Roman" w:hAnsi="Times New Roman" w:cs="Times New Roman"/>
          <w:sz w:val="28"/>
          <w:szCs w:val="28"/>
        </w:rPr>
        <w:t>804 020</w:t>
      </w:r>
      <w:r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084DD8" w:rsidRDefault="00FA4CC4" w:rsidP="00084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монтаж по установлению </w:t>
      </w:r>
      <w:r w:rsidR="004B5E4A">
        <w:rPr>
          <w:rFonts w:ascii="Times New Roman" w:hAnsi="Times New Roman" w:cs="Times New Roman"/>
          <w:sz w:val="28"/>
          <w:szCs w:val="28"/>
        </w:rPr>
        <w:t>11</w:t>
      </w:r>
      <w:r w:rsidR="00860145">
        <w:rPr>
          <w:rFonts w:ascii="Times New Roman" w:hAnsi="Times New Roman" w:cs="Times New Roman"/>
          <w:sz w:val="28"/>
          <w:szCs w:val="28"/>
        </w:rPr>
        <w:t xml:space="preserve"> кам</w:t>
      </w:r>
      <w:r w:rsidR="001B582F">
        <w:rPr>
          <w:rFonts w:ascii="Times New Roman" w:hAnsi="Times New Roman" w:cs="Times New Roman"/>
          <w:sz w:val="28"/>
          <w:szCs w:val="28"/>
        </w:rPr>
        <w:t xml:space="preserve">ер видеонаблюдения </w:t>
      </w:r>
      <w:r w:rsidR="004B5E4A">
        <w:rPr>
          <w:rFonts w:ascii="Times New Roman" w:hAnsi="Times New Roman" w:cs="Times New Roman"/>
          <w:sz w:val="28"/>
          <w:szCs w:val="28"/>
        </w:rPr>
        <w:t>по ул.</w:t>
      </w:r>
      <w:r w:rsidR="001B582F">
        <w:rPr>
          <w:rFonts w:ascii="Times New Roman" w:hAnsi="Times New Roman" w:cs="Times New Roman"/>
          <w:sz w:val="28"/>
          <w:szCs w:val="28"/>
        </w:rPr>
        <w:t xml:space="preserve"> </w:t>
      </w:r>
      <w:r w:rsidR="004B5E4A">
        <w:rPr>
          <w:rFonts w:ascii="Times New Roman" w:hAnsi="Times New Roman" w:cs="Times New Roman"/>
          <w:sz w:val="28"/>
          <w:szCs w:val="28"/>
        </w:rPr>
        <w:t>Луначарс</w:t>
      </w:r>
      <w:r w:rsidR="001B582F">
        <w:rPr>
          <w:rFonts w:ascii="Times New Roman" w:hAnsi="Times New Roman" w:cs="Times New Roman"/>
          <w:sz w:val="28"/>
          <w:szCs w:val="28"/>
        </w:rPr>
        <w:t>кого</w:t>
      </w:r>
      <w:r w:rsidR="004B5E4A">
        <w:rPr>
          <w:rFonts w:ascii="Times New Roman" w:hAnsi="Times New Roman" w:cs="Times New Roman"/>
          <w:sz w:val="28"/>
          <w:szCs w:val="28"/>
        </w:rPr>
        <w:t xml:space="preserve"> (здание редакции «</w:t>
      </w:r>
      <w:proofErr w:type="spellStart"/>
      <w:r w:rsidR="004B5E4A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="004B5E4A">
        <w:rPr>
          <w:rFonts w:ascii="Times New Roman" w:hAnsi="Times New Roman" w:cs="Times New Roman"/>
          <w:sz w:val="28"/>
          <w:szCs w:val="28"/>
        </w:rPr>
        <w:t>-эвенская правда»</w:t>
      </w:r>
      <w:r w:rsidR="00414371">
        <w:rPr>
          <w:rFonts w:ascii="Times New Roman" w:hAnsi="Times New Roman" w:cs="Times New Roman"/>
          <w:sz w:val="28"/>
          <w:szCs w:val="28"/>
        </w:rPr>
        <w:t>)</w:t>
      </w:r>
      <w:r w:rsidR="001B582F">
        <w:rPr>
          <w:rFonts w:ascii="Times New Roman" w:hAnsi="Times New Roman" w:cs="Times New Roman"/>
          <w:sz w:val="28"/>
          <w:szCs w:val="28"/>
        </w:rPr>
        <w:t xml:space="preserve">, </w:t>
      </w:r>
      <w:r w:rsidR="00414371" w:rsidRPr="00414371">
        <w:rPr>
          <w:rFonts w:ascii="Times New Roman" w:hAnsi="Times New Roman" w:cs="Times New Roman"/>
          <w:sz w:val="28"/>
          <w:szCs w:val="28"/>
        </w:rPr>
        <w:t xml:space="preserve">на центральной спортивной площадке (стадионе) по ул. </w:t>
      </w:r>
      <w:proofErr w:type="spellStart"/>
      <w:r w:rsidR="00414371" w:rsidRPr="00414371">
        <w:rPr>
          <w:rFonts w:ascii="Times New Roman" w:hAnsi="Times New Roman" w:cs="Times New Roman"/>
          <w:sz w:val="28"/>
          <w:szCs w:val="28"/>
        </w:rPr>
        <w:t>О.Кошевого</w:t>
      </w:r>
      <w:proofErr w:type="spellEnd"/>
      <w:r w:rsidR="00414371">
        <w:rPr>
          <w:rFonts w:ascii="Times New Roman" w:hAnsi="Times New Roman" w:cs="Times New Roman"/>
          <w:sz w:val="28"/>
          <w:szCs w:val="28"/>
        </w:rPr>
        <w:t xml:space="preserve"> (3 шт.)</w:t>
      </w:r>
      <w:r w:rsidR="00414371" w:rsidRPr="00414371">
        <w:t xml:space="preserve"> </w:t>
      </w:r>
      <w:r w:rsidR="00414371" w:rsidRPr="00414371">
        <w:rPr>
          <w:rFonts w:ascii="Times New Roman" w:hAnsi="Times New Roman" w:cs="Times New Roman"/>
          <w:sz w:val="28"/>
          <w:szCs w:val="28"/>
        </w:rPr>
        <w:t>на здании центральной бани по ул. 40 лет Победы,</w:t>
      </w:r>
      <w:r w:rsidR="00414371">
        <w:rPr>
          <w:rFonts w:ascii="Times New Roman" w:hAnsi="Times New Roman" w:cs="Times New Roman"/>
          <w:sz w:val="28"/>
          <w:szCs w:val="28"/>
        </w:rPr>
        <w:t xml:space="preserve"> </w:t>
      </w:r>
      <w:r w:rsidR="00414371" w:rsidRPr="00414371">
        <w:rPr>
          <w:rFonts w:ascii="Times New Roman" w:hAnsi="Times New Roman" w:cs="Times New Roman"/>
          <w:sz w:val="28"/>
          <w:szCs w:val="28"/>
        </w:rPr>
        <w:t>д.14</w:t>
      </w:r>
      <w:r w:rsidR="00414371">
        <w:rPr>
          <w:rFonts w:ascii="Times New Roman" w:hAnsi="Times New Roman" w:cs="Times New Roman"/>
          <w:sz w:val="28"/>
          <w:szCs w:val="28"/>
        </w:rPr>
        <w:t>, на территории Центр этнических культур (3 шт.), перекресток ул</w:t>
      </w:r>
      <w:r w:rsidR="00F2768A">
        <w:rPr>
          <w:rFonts w:ascii="Times New Roman" w:hAnsi="Times New Roman" w:cs="Times New Roman"/>
          <w:sz w:val="28"/>
          <w:szCs w:val="28"/>
        </w:rPr>
        <w:t>. Охотская</w:t>
      </w:r>
      <w:r w:rsidR="00EA3B4F">
        <w:rPr>
          <w:rFonts w:ascii="Times New Roman" w:hAnsi="Times New Roman" w:cs="Times New Roman"/>
          <w:sz w:val="28"/>
          <w:szCs w:val="28"/>
        </w:rPr>
        <w:t xml:space="preserve"> – </w:t>
      </w:r>
      <w:r w:rsidR="00F2768A">
        <w:rPr>
          <w:rFonts w:ascii="Times New Roman" w:hAnsi="Times New Roman" w:cs="Times New Roman"/>
          <w:sz w:val="28"/>
          <w:szCs w:val="28"/>
        </w:rPr>
        <w:t>Вострецова</w:t>
      </w:r>
      <w:r w:rsidR="00EA3B4F">
        <w:rPr>
          <w:rFonts w:ascii="Times New Roman" w:hAnsi="Times New Roman" w:cs="Times New Roman"/>
          <w:sz w:val="28"/>
          <w:szCs w:val="28"/>
        </w:rPr>
        <w:t xml:space="preserve"> </w:t>
      </w:r>
      <w:r w:rsidR="00F2768A">
        <w:rPr>
          <w:rFonts w:ascii="Times New Roman" w:hAnsi="Times New Roman" w:cs="Times New Roman"/>
          <w:sz w:val="28"/>
          <w:szCs w:val="28"/>
        </w:rPr>
        <w:t xml:space="preserve">-Лермонтова (опора </w:t>
      </w:r>
      <w:proofErr w:type="spellStart"/>
      <w:r w:rsidR="00F2768A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F2768A">
        <w:rPr>
          <w:rFonts w:ascii="Times New Roman" w:hAnsi="Times New Roman" w:cs="Times New Roman"/>
          <w:sz w:val="28"/>
          <w:szCs w:val="28"/>
        </w:rPr>
        <w:t xml:space="preserve"> дорожной сети м-н Горизонт – 3 шт.)</w:t>
      </w:r>
      <w:r w:rsidR="001B58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582F">
        <w:rPr>
          <w:rFonts w:ascii="Times New Roman" w:hAnsi="Times New Roman" w:cs="Times New Roman"/>
          <w:sz w:val="28"/>
          <w:szCs w:val="28"/>
        </w:rPr>
        <w:t>р</w:t>
      </w:r>
      <w:r w:rsidR="0086014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0145">
        <w:rPr>
          <w:rFonts w:ascii="Times New Roman" w:hAnsi="Times New Roman" w:cs="Times New Roman"/>
          <w:sz w:val="28"/>
          <w:szCs w:val="28"/>
        </w:rPr>
        <w:t>. Охотск Охотского района Хабаровского края</w:t>
      </w:r>
      <w:r w:rsidR="001B582F">
        <w:rPr>
          <w:rFonts w:ascii="Times New Roman" w:hAnsi="Times New Roman" w:cs="Times New Roman"/>
          <w:sz w:val="28"/>
          <w:szCs w:val="28"/>
        </w:rPr>
        <w:t>.</w:t>
      </w:r>
    </w:p>
    <w:p w:rsidR="00860145" w:rsidRDefault="00785F9B" w:rsidP="00084D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Распределены</w:t>
      </w:r>
      <w:r w:rsidR="00860145">
        <w:rPr>
          <w:rFonts w:ascii="Times New Roman" w:hAnsi="Times New Roman" w:cs="Times New Roman"/>
          <w:sz w:val="28"/>
          <w:szCs w:val="28"/>
        </w:rPr>
        <w:t xml:space="preserve"> буклеты, плакаты и памятки по антитеррористической направленности, указанные материалы размещены на информационных стендах в организациях и учреждениях района, а также в зданиях</w:t>
      </w:r>
      <w:r>
        <w:rPr>
          <w:rFonts w:ascii="Times New Roman" w:hAnsi="Times New Roman" w:cs="Times New Roman"/>
          <w:sz w:val="28"/>
          <w:szCs w:val="28"/>
        </w:rPr>
        <w:t xml:space="preserve"> сельских администрациях района (получены от АТК края).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взаимодействия Комиссии райо</w:t>
      </w:r>
      <w:r w:rsidR="001344DF">
        <w:rPr>
          <w:rFonts w:ascii="Times New Roman" w:hAnsi="Times New Roman" w:cs="Times New Roman"/>
          <w:sz w:val="28"/>
          <w:szCs w:val="28"/>
        </w:rPr>
        <w:t>на с оперативной группой, в 202</w:t>
      </w:r>
      <w:r w:rsidR="00567B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проведены практические тренировки по отработке действий при угрозе возникновения террористического акта на объект</w:t>
      </w:r>
      <w:r w:rsidR="00567BF0">
        <w:rPr>
          <w:rFonts w:ascii="Times New Roman" w:hAnsi="Times New Roman" w:cs="Times New Roman"/>
          <w:sz w:val="28"/>
          <w:szCs w:val="28"/>
        </w:rPr>
        <w:t>е культуры администрации Охотского муниципального района</w:t>
      </w:r>
      <w:r w:rsidR="001344DF">
        <w:rPr>
          <w:rFonts w:ascii="Times New Roman" w:hAnsi="Times New Roman" w:cs="Times New Roman"/>
          <w:sz w:val="28"/>
          <w:szCs w:val="28"/>
        </w:rPr>
        <w:t xml:space="preserve"> (</w:t>
      </w:r>
      <w:r w:rsidR="00567BF0">
        <w:rPr>
          <w:rFonts w:ascii="Times New Roman" w:hAnsi="Times New Roman" w:cs="Times New Roman"/>
          <w:sz w:val="28"/>
          <w:szCs w:val="28"/>
        </w:rPr>
        <w:t>ул. Карпинского, д. 15</w:t>
      </w:r>
      <w:r w:rsidR="0013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4D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344DF">
        <w:rPr>
          <w:rFonts w:ascii="Times New Roman" w:hAnsi="Times New Roman" w:cs="Times New Roman"/>
          <w:sz w:val="28"/>
          <w:szCs w:val="28"/>
        </w:rPr>
        <w:t>. Охотск)</w:t>
      </w:r>
      <w:r>
        <w:rPr>
          <w:rFonts w:ascii="Times New Roman" w:hAnsi="Times New Roman" w:cs="Times New Roman"/>
          <w:sz w:val="28"/>
          <w:szCs w:val="28"/>
        </w:rPr>
        <w:t>. Данные мероприятия пр</w:t>
      </w:r>
      <w:r w:rsidR="006929A8">
        <w:rPr>
          <w:rFonts w:ascii="Times New Roman" w:hAnsi="Times New Roman" w:cs="Times New Roman"/>
          <w:sz w:val="28"/>
          <w:szCs w:val="28"/>
        </w:rPr>
        <w:t xml:space="preserve">оводились совместно с отделением в </w:t>
      </w:r>
      <w:proofErr w:type="spellStart"/>
      <w:r w:rsidR="006929A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6929A8">
        <w:rPr>
          <w:rFonts w:ascii="Times New Roman" w:hAnsi="Times New Roman" w:cs="Times New Roman"/>
          <w:sz w:val="28"/>
          <w:szCs w:val="28"/>
        </w:rPr>
        <w:t>. Охотске У</w:t>
      </w:r>
      <w:r>
        <w:rPr>
          <w:rFonts w:ascii="Times New Roman" w:hAnsi="Times New Roman" w:cs="Times New Roman"/>
          <w:sz w:val="28"/>
          <w:szCs w:val="28"/>
        </w:rPr>
        <w:t>ФСБ</w:t>
      </w:r>
      <w:r w:rsidR="006929A8">
        <w:rPr>
          <w:rFonts w:ascii="Times New Roman" w:hAnsi="Times New Roman" w:cs="Times New Roman"/>
          <w:sz w:val="28"/>
          <w:szCs w:val="28"/>
        </w:rPr>
        <w:t xml:space="preserve"> России по Хабаровскому краю</w:t>
      </w:r>
      <w:r>
        <w:rPr>
          <w:rFonts w:ascii="Times New Roman" w:hAnsi="Times New Roman" w:cs="Times New Roman"/>
          <w:sz w:val="28"/>
          <w:szCs w:val="28"/>
        </w:rPr>
        <w:t>, отделением МВД</w:t>
      </w:r>
      <w:r w:rsidR="00785F9B">
        <w:rPr>
          <w:rFonts w:ascii="Times New Roman" w:hAnsi="Times New Roman" w:cs="Times New Roman"/>
          <w:sz w:val="28"/>
          <w:szCs w:val="28"/>
        </w:rPr>
        <w:t xml:space="preserve"> России по Охотскому району,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785F9B">
        <w:rPr>
          <w:rFonts w:ascii="Times New Roman" w:hAnsi="Times New Roman" w:cs="Times New Roman"/>
          <w:sz w:val="28"/>
          <w:szCs w:val="28"/>
        </w:rPr>
        <w:t xml:space="preserve"> ПЧ 4 ОПС Хабаровского края</w:t>
      </w:r>
      <w:r w:rsidR="001344DF">
        <w:rPr>
          <w:rFonts w:ascii="Times New Roman" w:hAnsi="Times New Roman" w:cs="Times New Roman"/>
          <w:sz w:val="28"/>
          <w:szCs w:val="28"/>
        </w:rPr>
        <w:t xml:space="preserve"> и другими заинтересованными структурами.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Указом Президента Российской Федерации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</w:t>
      </w:r>
      <w:r w:rsidR="003258B6">
        <w:rPr>
          <w:rFonts w:ascii="Times New Roman" w:hAnsi="Times New Roman" w:cs="Times New Roman"/>
          <w:sz w:val="28"/>
          <w:szCs w:val="28"/>
        </w:rPr>
        <w:t>щества и государства» актуализирован</w:t>
      </w:r>
      <w:r>
        <w:rPr>
          <w:rFonts w:ascii="Times New Roman" w:hAnsi="Times New Roman" w:cs="Times New Roman"/>
          <w:sz w:val="28"/>
          <w:szCs w:val="28"/>
        </w:rPr>
        <w:t xml:space="preserve"> план действий комиссии по профилактике терроризма, </w:t>
      </w:r>
      <w:r>
        <w:rPr>
          <w:rFonts w:ascii="Times New Roman" w:hAnsi="Times New Roman" w:cs="Times New Roman"/>
          <w:sz w:val="28"/>
          <w:szCs w:val="28"/>
        </w:rPr>
        <w:lastRenderedPageBreak/>
        <w:t>экстремизма на территории Охотского муниципального района Хабаровского края при установлении уровней террористической опасности.</w:t>
      </w:r>
    </w:p>
    <w:p w:rsidR="00860145" w:rsidRDefault="00A90491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B4F">
        <w:rPr>
          <w:rFonts w:ascii="Times New Roman" w:hAnsi="Times New Roman" w:cs="Times New Roman"/>
          <w:sz w:val="28"/>
          <w:szCs w:val="28"/>
        </w:rPr>
        <w:t xml:space="preserve">Приведены в соответствие с требованиями антитеррористической </w:t>
      </w:r>
      <w:proofErr w:type="gramStart"/>
      <w:r w:rsidR="00EA3B4F">
        <w:rPr>
          <w:rFonts w:ascii="Times New Roman" w:hAnsi="Times New Roman" w:cs="Times New Roman"/>
          <w:sz w:val="28"/>
          <w:szCs w:val="28"/>
        </w:rPr>
        <w:t xml:space="preserve">защищенности </w:t>
      </w:r>
      <w:r w:rsidR="00860145">
        <w:rPr>
          <w:rFonts w:ascii="Times New Roman" w:hAnsi="Times New Roman" w:cs="Times New Roman"/>
          <w:sz w:val="28"/>
          <w:szCs w:val="28"/>
        </w:rPr>
        <w:t xml:space="preserve"> </w:t>
      </w:r>
      <w:r w:rsidR="00EA3B4F">
        <w:rPr>
          <w:rFonts w:ascii="Times New Roman" w:hAnsi="Times New Roman" w:cs="Times New Roman"/>
          <w:sz w:val="28"/>
          <w:szCs w:val="28"/>
        </w:rPr>
        <w:t>паспорта</w:t>
      </w:r>
      <w:proofErr w:type="gramEnd"/>
      <w:r w:rsidR="00EA3B4F">
        <w:rPr>
          <w:rFonts w:ascii="Times New Roman" w:hAnsi="Times New Roman" w:cs="Times New Roman"/>
          <w:sz w:val="28"/>
          <w:szCs w:val="28"/>
        </w:rPr>
        <w:t xml:space="preserve"> безопасности объектов</w:t>
      </w:r>
      <w:r w:rsidR="003258B6">
        <w:rPr>
          <w:rFonts w:ascii="Times New Roman" w:hAnsi="Times New Roman" w:cs="Times New Roman"/>
          <w:sz w:val="28"/>
          <w:szCs w:val="28"/>
        </w:rPr>
        <w:t xml:space="preserve"> о</w:t>
      </w:r>
      <w:r w:rsidR="00860145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567B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0145">
        <w:rPr>
          <w:rFonts w:ascii="Times New Roman" w:hAnsi="Times New Roman" w:cs="Times New Roman"/>
          <w:sz w:val="28"/>
          <w:szCs w:val="28"/>
        </w:rPr>
        <w:t>района</w:t>
      </w:r>
      <w:r w:rsidR="00EA3B4F">
        <w:rPr>
          <w:rFonts w:ascii="Times New Roman" w:hAnsi="Times New Roman" w:cs="Times New Roman"/>
          <w:sz w:val="28"/>
          <w:szCs w:val="28"/>
        </w:rPr>
        <w:t xml:space="preserve"> (17 учреждений)</w:t>
      </w:r>
      <w:r w:rsidR="00860145">
        <w:rPr>
          <w:rFonts w:ascii="Times New Roman" w:hAnsi="Times New Roman" w:cs="Times New Roman"/>
          <w:sz w:val="28"/>
          <w:szCs w:val="28"/>
        </w:rPr>
        <w:t xml:space="preserve"> и</w:t>
      </w:r>
      <w:r w:rsidR="003258B6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6014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567BF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A3B4F">
        <w:rPr>
          <w:rFonts w:ascii="Times New Roman" w:hAnsi="Times New Roman" w:cs="Times New Roman"/>
          <w:sz w:val="28"/>
          <w:szCs w:val="28"/>
        </w:rPr>
        <w:t xml:space="preserve"> (7 учреждений)</w:t>
      </w:r>
      <w:r w:rsidR="00C362BC">
        <w:rPr>
          <w:rFonts w:ascii="Times New Roman" w:hAnsi="Times New Roman" w:cs="Times New Roman"/>
          <w:sz w:val="28"/>
          <w:szCs w:val="28"/>
        </w:rPr>
        <w:t xml:space="preserve">. </w:t>
      </w:r>
      <w:r w:rsidR="00860145">
        <w:rPr>
          <w:rFonts w:ascii="Times New Roman" w:hAnsi="Times New Roman" w:cs="Times New Roman"/>
          <w:sz w:val="28"/>
          <w:szCs w:val="28"/>
        </w:rPr>
        <w:t>Учреждения социальной сферы на 100% оснащены ограждениями по периметру и круглосуточными дежурствами.</w:t>
      </w:r>
    </w:p>
    <w:p w:rsidR="00CA6696" w:rsidRDefault="00CA6696" w:rsidP="003D0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этого же отдела</w:t>
      </w:r>
      <w:r w:rsidR="003D0747">
        <w:rPr>
          <w:rFonts w:ascii="Times New Roman" w:hAnsi="Times New Roman" w:cs="Times New Roman"/>
          <w:sz w:val="28"/>
          <w:szCs w:val="28"/>
        </w:rPr>
        <w:t xml:space="preserve"> прош</w:t>
      </w:r>
      <w:r w:rsidR="00EA3B4F">
        <w:rPr>
          <w:rFonts w:ascii="Times New Roman" w:hAnsi="Times New Roman" w:cs="Times New Roman"/>
          <w:sz w:val="28"/>
          <w:szCs w:val="28"/>
        </w:rPr>
        <w:t>ла</w:t>
      </w:r>
      <w:r w:rsidR="003D0747">
        <w:rPr>
          <w:rFonts w:ascii="Times New Roman" w:hAnsi="Times New Roman" w:cs="Times New Roman"/>
          <w:sz w:val="28"/>
          <w:szCs w:val="28"/>
        </w:rPr>
        <w:t xml:space="preserve"> обучение и стажировку в аппарате АТК края по вопросам профилактики терроризма.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в сентябре</w:t>
      </w:r>
      <w:r w:rsidR="003258B6">
        <w:rPr>
          <w:rFonts w:ascii="Times New Roman" w:hAnsi="Times New Roman" w:cs="Times New Roman"/>
          <w:sz w:val="28"/>
          <w:szCs w:val="28"/>
        </w:rPr>
        <w:t xml:space="preserve"> по социальным объектам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проведение митингов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посвященных Дню солидарности в борьбе с терроризмом, всего на территории района силами сотрудников учреждений и культуры проведено </w:t>
      </w:r>
      <w:r w:rsidR="00EA3B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ЕДДС Охотского муниципального района</w:t>
      </w:r>
      <w:r w:rsidR="003258B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алгоритм работы оперативного реагирования и оповещения</w:t>
      </w:r>
      <w:r w:rsidR="003258B6">
        <w:rPr>
          <w:rFonts w:ascii="Times New Roman" w:hAnsi="Times New Roman" w:cs="Times New Roman"/>
          <w:sz w:val="28"/>
          <w:szCs w:val="28"/>
        </w:rPr>
        <w:t xml:space="preserve"> ДДС экстренных служб района </w:t>
      </w:r>
      <w:r>
        <w:rPr>
          <w:rFonts w:ascii="Times New Roman" w:hAnsi="Times New Roman" w:cs="Times New Roman"/>
          <w:sz w:val="28"/>
          <w:szCs w:val="28"/>
        </w:rPr>
        <w:t>при угрозе и возникновении террористических актов.</w:t>
      </w:r>
      <w:r w:rsidR="003258B6">
        <w:rPr>
          <w:rFonts w:ascii="Times New Roman" w:hAnsi="Times New Roman" w:cs="Times New Roman"/>
          <w:sz w:val="28"/>
          <w:szCs w:val="28"/>
        </w:rPr>
        <w:t xml:space="preserve"> Утверждена схема оповещения ДДС организаций района при получении сигнала «Загорск».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Проводя мониторинг в области противодействия терроризму на территории района установлено, что жалоб, заявлений, обращений от граждан, юридических лиц, общественных объединений в рассматриваемой сфере в адми</w:t>
      </w:r>
      <w:r w:rsidR="009D0EC7">
        <w:rPr>
          <w:rFonts w:ascii="Times New Roman" w:hAnsi="Times New Roman" w:cs="Times New Roman"/>
          <w:sz w:val="28"/>
          <w:szCs w:val="28"/>
        </w:rPr>
        <w:t>нистрацию района не поступало.</w:t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Default="00860145" w:rsidP="008601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F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081A">
        <w:rPr>
          <w:rFonts w:ascii="Times New Roman" w:hAnsi="Times New Roman" w:cs="Times New Roman"/>
          <w:sz w:val="28"/>
          <w:szCs w:val="28"/>
        </w:rPr>
        <w:t xml:space="preserve">   </w:t>
      </w:r>
      <w:r w:rsidR="00911EFF">
        <w:rPr>
          <w:rFonts w:ascii="Times New Roman" w:hAnsi="Times New Roman" w:cs="Times New Roman"/>
          <w:sz w:val="28"/>
          <w:szCs w:val="28"/>
        </w:rPr>
        <w:t xml:space="preserve">  </w:t>
      </w:r>
      <w:r w:rsidR="00EA3B4F">
        <w:rPr>
          <w:rFonts w:ascii="Times New Roman" w:hAnsi="Times New Roman" w:cs="Times New Roman"/>
          <w:sz w:val="28"/>
          <w:szCs w:val="28"/>
        </w:rPr>
        <w:t>С.А. Гордиенко</w:t>
      </w:r>
    </w:p>
    <w:p w:rsidR="00860145" w:rsidRDefault="00860145" w:rsidP="008601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0145" w:rsidRDefault="00860145" w:rsidP="0086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860145" w:rsidRPr="007615A9" w:rsidRDefault="00860145" w:rsidP="00860145">
      <w:pPr>
        <w:rPr>
          <w:rFonts w:ascii="Times New Roman" w:hAnsi="Times New Roman" w:cs="Times New Roman"/>
          <w:sz w:val="28"/>
          <w:szCs w:val="28"/>
        </w:rPr>
      </w:pPr>
    </w:p>
    <w:p w:rsidR="001750E0" w:rsidRDefault="001750E0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5983" w:rsidRDefault="00860145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155983" w:rsidSect="00674D62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7615A9">
        <w:rPr>
          <w:rFonts w:ascii="Times New Roman" w:hAnsi="Times New Roman" w:cs="Times New Roman"/>
          <w:sz w:val="24"/>
          <w:szCs w:val="24"/>
        </w:rPr>
        <w:t>9-23-77</w:t>
      </w:r>
    </w:p>
    <w:p w:rsidR="00F07ED5" w:rsidRPr="00751D84" w:rsidRDefault="00F07ED5" w:rsidP="00F07ED5">
      <w:pPr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  <w:r w:rsidRPr="00751D84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07ED5" w:rsidRPr="00751D84" w:rsidRDefault="00F07ED5" w:rsidP="00F07ED5">
      <w:pPr>
        <w:pStyle w:val="ConsPlusTitle"/>
        <w:ind w:firstLine="861"/>
        <w:jc w:val="center"/>
        <w:rPr>
          <w:b w:val="0"/>
          <w:bCs w:val="0"/>
          <w:sz w:val="28"/>
          <w:szCs w:val="28"/>
        </w:rPr>
      </w:pPr>
    </w:p>
    <w:p w:rsidR="00F07ED5" w:rsidRPr="00751D84" w:rsidRDefault="00F07ED5" w:rsidP="00F07ED5">
      <w:pPr>
        <w:pStyle w:val="ConsPlusTitle"/>
        <w:ind w:firstLine="862"/>
        <w:jc w:val="center"/>
        <w:rPr>
          <w:b w:val="0"/>
          <w:bCs w:val="0"/>
          <w:sz w:val="28"/>
          <w:szCs w:val="28"/>
        </w:rPr>
      </w:pPr>
      <w:r w:rsidRPr="00751D84">
        <w:rPr>
          <w:b w:val="0"/>
          <w:bCs w:val="0"/>
          <w:sz w:val="28"/>
          <w:szCs w:val="28"/>
        </w:rPr>
        <w:t>ОТЧЕТ</w:t>
      </w:r>
    </w:p>
    <w:p w:rsidR="00F07ED5" w:rsidRPr="00751D84" w:rsidRDefault="00F07ED5" w:rsidP="00F07ED5">
      <w:pPr>
        <w:pStyle w:val="ConsPlusTitle"/>
        <w:jc w:val="center"/>
        <w:rPr>
          <w:b w:val="0"/>
          <w:bCs w:val="0"/>
          <w:sz w:val="28"/>
          <w:szCs w:val="28"/>
        </w:rPr>
      </w:pPr>
      <w:r w:rsidRPr="00751D84">
        <w:rPr>
          <w:b w:val="0"/>
          <w:bCs w:val="0"/>
          <w:sz w:val="28"/>
          <w:szCs w:val="28"/>
        </w:rPr>
        <w:t xml:space="preserve">о расходах бюджета муниципального района, в том числе за счет средств федерального и </w:t>
      </w:r>
      <w:proofErr w:type="gramStart"/>
      <w:r w:rsidRPr="00751D84">
        <w:rPr>
          <w:b w:val="0"/>
          <w:bCs w:val="0"/>
          <w:sz w:val="28"/>
          <w:szCs w:val="28"/>
        </w:rPr>
        <w:t>краевого  бюджетов</w:t>
      </w:r>
      <w:proofErr w:type="gramEnd"/>
      <w:r w:rsidRPr="00751D84">
        <w:rPr>
          <w:b w:val="0"/>
          <w:bCs w:val="0"/>
          <w:sz w:val="28"/>
          <w:szCs w:val="28"/>
        </w:rPr>
        <w:t>, фактических расходов бюджетов поселений и внебюджетных источников за</w:t>
      </w:r>
      <w:r w:rsidR="009D0EC7">
        <w:rPr>
          <w:b w:val="0"/>
          <w:bCs w:val="0"/>
          <w:sz w:val="28"/>
          <w:szCs w:val="28"/>
        </w:rPr>
        <w:t xml:space="preserve"> 202</w:t>
      </w:r>
      <w:r w:rsidR="009163F5">
        <w:rPr>
          <w:b w:val="0"/>
          <w:bCs w:val="0"/>
          <w:sz w:val="28"/>
          <w:szCs w:val="28"/>
        </w:rPr>
        <w:t>2</w:t>
      </w:r>
      <w:r w:rsidRPr="00751D84">
        <w:rPr>
          <w:b w:val="0"/>
          <w:bCs w:val="0"/>
          <w:sz w:val="28"/>
          <w:szCs w:val="28"/>
        </w:rPr>
        <w:t xml:space="preserve"> год (или в целом) на реализацию муниципальной программы </w:t>
      </w:r>
    </w:p>
    <w:p w:rsidR="00F07ED5" w:rsidRPr="00751D84" w:rsidRDefault="00F07ED5" w:rsidP="00F07ED5">
      <w:pPr>
        <w:ind w:left="5664" w:firstLine="708"/>
        <w:rPr>
          <w:rFonts w:ascii="Times New Roman" w:hAnsi="Times New Roman"/>
          <w:sz w:val="14"/>
          <w:szCs w:val="1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6"/>
        <w:gridCol w:w="1839"/>
        <w:gridCol w:w="1954"/>
        <w:gridCol w:w="806"/>
        <w:gridCol w:w="1215"/>
        <w:gridCol w:w="1395"/>
        <w:gridCol w:w="810"/>
        <w:gridCol w:w="1080"/>
        <w:gridCol w:w="1395"/>
        <w:gridCol w:w="1080"/>
        <w:gridCol w:w="945"/>
        <w:gridCol w:w="1395"/>
      </w:tblGrid>
      <w:tr w:rsidR="00F07ED5" w:rsidRPr="00526422" w:rsidTr="00474943">
        <w:trPr>
          <w:tblCellSpacing w:w="5" w:type="nil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751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751D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  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7A" w:rsidRDefault="008C0C7A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07ED5" w:rsidRPr="00751D84" w:rsidRDefault="008C0C7A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7ED5" w:rsidRPr="00751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CA507D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9163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="00FA4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CA507D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9163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3F5">
              <w:rPr>
                <w:rFonts w:ascii="Times New Roman" w:hAnsi="Times New Roman" w:cs="Times New Roman"/>
                <w:sz w:val="24"/>
                <w:szCs w:val="24"/>
              </w:rPr>
              <w:t>804,02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CA507D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A4CC4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  <w:r w:rsidR="00F07E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9163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F5">
              <w:rPr>
                <w:rFonts w:ascii="Times New Roman" w:hAnsi="Times New Roman" w:cs="Times New Roman"/>
                <w:sz w:val="24"/>
                <w:szCs w:val="24"/>
              </w:rPr>
              <w:t>434,02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0EC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434,02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="00F07E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9D0E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D0EC7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F07E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07E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220,0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9163F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07E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100%</w:t>
            </w: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D5" w:rsidRPr="00526422" w:rsidTr="00474943">
        <w:trPr>
          <w:tblCellSpacing w:w="5" w:type="nil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1D8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5" w:rsidRPr="00751D84" w:rsidRDefault="00F07ED5" w:rsidP="0047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ED5" w:rsidRDefault="00F07ED5" w:rsidP="00F07ED5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F07ED5" w:rsidRDefault="00F07ED5" w:rsidP="00F07ED5">
      <w:pPr>
        <w:tabs>
          <w:tab w:val="left" w:pos="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258E8" w:rsidRDefault="009258E8" w:rsidP="00F07ED5">
      <w:pPr>
        <w:tabs>
          <w:tab w:val="left" w:pos="0"/>
        </w:tabs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58E8" w:rsidRDefault="009258E8" w:rsidP="00F07ED5">
      <w:pPr>
        <w:tabs>
          <w:tab w:val="left" w:pos="0"/>
        </w:tabs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07ED5" w:rsidRPr="005E5CF1" w:rsidRDefault="00F07ED5" w:rsidP="00F07ED5">
      <w:pPr>
        <w:tabs>
          <w:tab w:val="left" w:pos="0"/>
        </w:tabs>
        <w:spacing w:after="120"/>
        <w:jc w:val="right"/>
        <w:outlineLvl w:val="0"/>
        <w:rPr>
          <w:rFonts w:ascii="Times New Roman" w:hAnsi="Times New Roman"/>
          <w:sz w:val="28"/>
          <w:szCs w:val="28"/>
        </w:rPr>
      </w:pPr>
      <w:r w:rsidRPr="00F552C4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F07ED5" w:rsidRPr="0084029B" w:rsidRDefault="00F07ED5" w:rsidP="00F07ED5">
      <w:pPr>
        <w:tabs>
          <w:tab w:val="left" w:pos="14175"/>
        </w:tabs>
        <w:spacing w:line="240" w:lineRule="exact"/>
        <w:ind w:left="9923" w:right="-312"/>
        <w:jc w:val="center"/>
        <w:outlineLvl w:val="0"/>
        <w:rPr>
          <w:sz w:val="28"/>
          <w:szCs w:val="28"/>
        </w:rPr>
      </w:pPr>
    </w:p>
    <w:p w:rsidR="00F07ED5" w:rsidRDefault="00F07ED5" w:rsidP="00F07ED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84029B">
        <w:rPr>
          <w:b w:val="0"/>
          <w:bCs w:val="0"/>
          <w:sz w:val="28"/>
          <w:szCs w:val="28"/>
        </w:rPr>
        <w:tab/>
      </w:r>
      <w:r w:rsidRPr="00074F88">
        <w:rPr>
          <w:b w:val="0"/>
          <w:bCs w:val="0"/>
          <w:sz w:val="28"/>
          <w:szCs w:val="28"/>
        </w:rPr>
        <w:t>СВЕДЕНИЯ</w:t>
      </w:r>
    </w:p>
    <w:p w:rsidR="00F07ED5" w:rsidRPr="00074F88" w:rsidRDefault="00F07ED5" w:rsidP="00F07ED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F07ED5" w:rsidRPr="00074F88" w:rsidRDefault="00F07ED5" w:rsidP="00F07ED5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t xml:space="preserve">о достижении </w:t>
      </w:r>
      <w:proofErr w:type="gramStart"/>
      <w:r w:rsidRPr="00074F88">
        <w:rPr>
          <w:b w:val="0"/>
          <w:bCs w:val="0"/>
          <w:sz w:val="28"/>
          <w:szCs w:val="28"/>
        </w:rPr>
        <w:t>значений  индикаторов</w:t>
      </w:r>
      <w:proofErr w:type="gramEnd"/>
      <w:r w:rsidRPr="00074F88">
        <w:rPr>
          <w:b w:val="0"/>
          <w:bCs w:val="0"/>
          <w:sz w:val="28"/>
          <w:szCs w:val="28"/>
        </w:rPr>
        <w:t xml:space="preserve"> (показателей) за</w:t>
      </w:r>
      <w:r w:rsidR="009D0EC7">
        <w:rPr>
          <w:b w:val="0"/>
          <w:bCs w:val="0"/>
          <w:sz w:val="28"/>
          <w:szCs w:val="28"/>
        </w:rPr>
        <w:t xml:space="preserve"> 202</w:t>
      </w:r>
      <w:r w:rsidR="009163F5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</w:t>
      </w:r>
      <w:r w:rsidRPr="00074F88">
        <w:rPr>
          <w:b w:val="0"/>
          <w:bCs w:val="0"/>
          <w:sz w:val="28"/>
          <w:szCs w:val="28"/>
        </w:rPr>
        <w:t>год  (или в целом)</w:t>
      </w:r>
    </w:p>
    <w:p w:rsidR="00F07ED5" w:rsidRPr="00074F88" w:rsidRDefault="00F07ED5" w:rsidP="00F07ED5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t>муниципальной программы</w:t>
      </w:r>
    </w:p>
    <w:p w:rsidR="00F07ED5" w:rsidRPr="0084029B" w:rsidRDefault="00F07ED5" w:rsidP="00F07ED5">
      <w:pPr>
        <w:pStyle w:val="ConsPlusTitle"/>
        <w:tabs>
          <w:tab w:val="center" w:pos="7286"/>
          <w:tab w:val="left" w:pos="12480"/>
        </w:tabs>
        <w:spacing w:line="240" w:lineRule="exact"/>
        <w:rPr>
          <w:b w:val="0"/>
          <w:bCs w:val="0"/>
          <w:sz w:val="28"/>
          <w:szCs w:val="28"/>
        </w:rPr>
      </w:pP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992"/>
        <w:gridCol w:w="709"/>
        <w:gridCol w:w="709"/>
        <w:gridCol w:w="709"/>
        <w:gridCol w:w="709"/>
        <w:gridCol w:w="709"/>
        <w:gridCol w:w="709"/>
        <w:gridCol w:w="709"/>
        <w:gridCol w:w="715"/>
        <w:gridCol w:w="709"/>
        <w:gridCol w:w="712"/>
        <w:gridCol w:w="851"/>
        <w:gridCol w:w="880"/>
        <w:gridCol w:w="2431"/>
      </w:tblGrid>
      <w:tr w:rsidR="00F07ED5" w:rsidRPr="00F552C4" w:rsidTr="00474943">
        <w:tc>
          <w:tcPr>
            <w:tcW w:w="852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 xml:space="preserve">Наименование 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 xml:space="preserve">индикатора 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336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989" w:type="pct"/>
            <w:gridSpan w:val="1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Значение индикатора (показателя)</w:t>
            </w:r>
          </w:p>
        </w:tc>
        <w:tc>
          <w:tcPr>
            <w:tcW w:w="823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Причины отклонения</w:t>
            </w: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 год планового периода</w:t>
            </w:r>
          </w:p>
        </w:tc>
        <w:tc>
          <w:tcPr>
            <w:tcW w:w="962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2 год планового периода</w:t>
            </w:r>
          </w:p>
        </w:tc>
        <w:tc>
          <w:tcPr>
            <w:tcW w:w="1067" w:type="pct"/>
            <w:gridSpan w:val="4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3 год планового периода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</w:tc>
        <w:tc>
          <w:tcPr>
            <w:tcW w:w="480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240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план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  <w:vMerge w:val="restar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факт</w:t>
            </w:r>
          </w:p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6" w:type="pct"/>
            <w:gridSpan w:val="2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отклонение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абсолютное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относительное</w:t>
            </w: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абсолютное</w:t>
            </w: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относительное</w:t>
            </w:r>
          </w:p>
        </w:tc>
        <w:tc>
          <w:tcPr>
            <w:tcW w:w="240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абсолютное</w:t>
            </w: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относительное</w:t>
            </w:r>
          </w:p>
        </w:tc>
        <w:tc>
          <w:tcPr>
            <w:tcW w:w="823" w:type="pct"/>
            <w:vMerge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7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9</w:t>
            </w:r>
          </w:p>
        </w:tc>
        <w:tc>
          <w:tcPr>
            <w:tcW w:w="242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11</w:t>
            </w:r>
          </w:p>
        </w:tc>
        <w:tc>
          <w:tcPr>
            <w:tcW w:w="241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12</w:t>
            </w:r>
          </w:p>
        </w:tc>
        <w:tc>
          <w:tcPr>
            <w:tcW w:w="28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13</w:t>
            </w:r>
          </w:p>
        </w:tc>
        <w:tc>
          <w:tcPr>
            <w:tcW w:w="298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14</w:t>
            </w: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 w:rsidRPr="00F552C4">
              <w:rPr>
                <w:rFonts w:ascii="Times New Roman" w:hAnsi="Times New Roman"/>
              </w:rPr>
              <w:t>15</w:t>
            </w:r>
          </w:p>
        </w:tc>
      </w:tr>
      <w:tr w:rsidR="00F07ED5" w:rsidRPr="00F552C4" w:rsidTr="00474943">
        <w:tc>
          <w:tcPr>
            <w:tcW w:w="852" w:type="pct"/>
          </w:tcPr>
          <w:p w:rsidR="00F07ED5" w:rsidRDefault="00326CEE" w:rsidP="00474943">
            <w:pPr>
              <w:spacing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F07ED5" w:rsidRPr="00526422">
              <w:rPr>
                <w:rFonts w:ascii="Times New Roman" w:hAnsi="Times New Roman"/>
                <w:bCs/>
              </w:rPr>
              <w:t xml:space="preserve">роведенных учений и тренировок в целях организации взаимодействия 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 </w:t>
            </w:r>
          </w:p>
          <w:p w:rsidR="00F07ED5" w:rsidRPr="00526422" w:rsidRDefault="00F07ED5" w:rsidP="00474943">
            <w:pPr>
              <w:spacing w:line="24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(единиц)</w:t>
            </w:r>
          </w:p>
        </w:tc>
        <w:tc>
          <w:tcPr>
            <w:tcW w:w="240" w:type="pct"/>
          </w:tcPr>
          <w:p w:rsidR="00F07ED5" w:rsidRPr="00F552C4" w:rsidRDefault="00597337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597337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9163F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" w:type="pct"/>
          </w:tcPr>
          <w:p w:rsidR="00F07ED5" w:rsidRPr="00F552C4" w:rsidRDefault="009163F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pct"/>
          </w:tcPr>
          <w:p w:rsidR="00F07ED5" w:rsidRPr="00F552C4" w:rsidRDefault="009163F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</w:tcPr>
          <w:p w:rsidR="00F07ED5" w:rsidRPr="00F552C4" w:rsidRDefault="009163F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t xml:space="preserve">Доля паспортизированных объектов в общем количестве критически важных и потенциально опасных объектов, объектов жизнеобеспечения, образования, здравоохранения и мест </w:t>
            </w:r>
            <w:r w:rsidRPr="00526422">
              <w:rPr>
                <w:rFonts w:ascii="Times New Roman" w:hAnsi="Times New Roman"/>
              </w:rPr>
              <w:lastRenderedPageBreak/>
              <w:t xml:space="preserve">массового пребывания людей </w:t>
            </w:r>
          </w:p>
          <w:p w:rsidR="00F07ED5" w:rsidRPr="00526422" w:rsidRDefault="00F07ED5" w:rsidP="00474943">
            <w:pPr>
              <w:rPr>
                <w:rFonts w:ascii="Times New Roman" w:hAnsi="Times New Roman"/>
              </w:rPr>
            </w:pP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lastRenderedPageBreak/>
              <w:t>(процентов)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40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41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88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t xml:space="preserve">Доля объектов, оснащенных системами видеонаблюдения, кнопками экстренного вызова полиции и </w:t>
            </w:r>
            <w:proofErr w:type="spellStart"/>
            <w:r w:rsidRPr="00526422">
              <w:rPr>
                <w:rFonts w:ascii="Times New Roman" w:hAnsi="Times New Roman"/>
              </w:rPr>
              <w:t>периметровым</w:t>
            </w:r>
            <w:proofErr w:type="spellEnd"/>
            <w:r w:rsidRPr="00526422">
              <w:rPr>
                <w:rFonts w:ascii="Times New Roman" w:hAnsi="Times New Roman"/>
              </w:rPr>
              <w:t xml:space="preserve"> ограждением в общем количестве критически важных и потенциально опасных объектов      жизнеобеспечения, образования и здравоохранения, мест массового пребывания людей </w:t>
            </w: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(процентов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75</w:t>
            </w:r>
          </w:p>
        </w:tc>
        <w:tc>
          <w:tcPr>
            <w:tcW w:w="240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B3331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41" w:type="pct"/>
          </w:tcPr>
          <w:p w:rsidR="00F07ED5" w:rsidRPr="00F552C4" w:rsidRDefault="00F34C04" w:rsidP="00F34C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88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  <w:tr w:rsidR="00F07ED5" w:rsidRPr="00F552C4" w:rsidTr="00474943">
        <w:tc>
          <w:tcPr>
            <w:tcW w:w="852" w:type="pct"/>
          </w:tcPr>
          <w:p w:rsidR="00F07ED5" w:rsidRPr="00526422" w:rsidRDefault="00F07ED5" w:rsidP="00474943">
            <w:pPr>
              <w:rPr>
                <w:rFonts w:ascii="Times New Roman" w:hAnsi="Times New Roman"/>
              </w:rPr>
            </w:pPr>
            <w:r w:rsidRPr="00526422">
              <w:rPr>
                <w:rFonts w:ascii="Times New Roman" w:hAnsi="Times New Roman"/>
              </w:rPr>
              <w:t xml:space="preserve">Количество публикаций             антитеррористической и           </w:t>
            </w:r>
            <w:proofErr w:type="spellStart"/>
            <w:r w:rsidRPr="00526422">
              <w:rPr>
                <w:rFonts w:ascii="Times New Roman" w:hAnsi="Times New Roman"/>
              </w:rPr>
              <w:t>противоэкстремистской</w:t>
            </w:r>
            <w:proofErr w:type="spellEnd"/>
            <w:r w:rsidRPr="00526422">
              <w:rPr>
                <w:rFonts w:ascii="Times New Roman" w:hAnsi="Times New Roman"/>
              </w:rPr>
              <w:t xml:space="preserve"> направленности в средствах массовой информации </w:t>
            </w:r>
          </w:p>
        </w:tc>
        <w:tc>
          <w:tcPr>
            <w:tcW w:w="336" w:type="pct"/>
          </w:tcPr>
          <w:p w:rsidR="00F07ED5" w:rsidRPr="00751D84" w:rsidRDefault="00F07ED5" w:rsidP="004749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1A">
              <w:rPr>
                <w:rFonts w:ascii="Times New Roman" w:hAnsi="Times New Roman"/>
              </w:rPr>
              <w:t>(единиц)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240" w:type="pct"/>
          </w:tcPr>
          <w:p w:rsidR="00F07ED5" w:rsidRPr="00F552C4" w:rsidRDefault="006364C8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17E94"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F07ED5" w:rsidRPr="00F552C4" w:rsidRDefault="00772B9A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" w:type="pct"/>
          </w:tcPr>
          <w:p w:rsidR="00F07ED5" w:rsidRPr="00F552C4" w:rsidRDefault="00772B9A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</w:tcPr>
          <w:p w:rsidR="00F07ED5" w:rsidRPr="00F552C4" w:rsidRDefault="00F34C04" w:rsidP="004749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3" w:type="pct"/>
          </w:tcPr>
          <w:p w:rsidR="00F07ED5" w:rsidRPr="00F552C4" w:rsidRDefault="00F07ED5" w:rsidP="0047494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4CDF" w:rsidRDefault="00224CDF" w:rsidP="00860145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224CDF" w:rsidSect="00224CDF">
          <w:headerReference w:type="default" r:id="rId6"/>
          <w:headerReference w:type="first" r:id="rId7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F79C6" w:rsidRPr="007615A9" w:rsidRDefault="001F79C6" w:rsidP="00A101F4">
      <w:pPr>
        <w:pStyle w:val="ConsPlusNormal"/>
        <w:widowControl/>
        <w:spacing w:line="240" w:lineRule="exact"/>
        <w:ind w:right="-142" w:firstLine="0"/>
        <w:rPr>
          <w:rFonts w:ascii="Times New Roman" w:hAnsi="Times New Roman" w:cs="Times New Roman"/>
          <w:sz w:val="24"/>
          <w:szCs w:val="24"/>
        </w:rPr>
      </w:pPr>
    </w:p>
    <w:sectPr w:rsidR="001F79C6" w:rsidRPr="007615A9" w:rsidSect="00224CD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75" w:rsidRDefault="00FE0275" w:rsidP="00155983">
      <w:r>
        <w:separator/>
      </w:r>
    </w:p>
  </w:endnote>
  <w:endnote w:type="continuationSeparator" w:id="0">
    <w:p w:rsidR="00FE0275" w:rsidRDefault="00FE0275" w:rsidP="0015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75" w:rsidRDefault="00FE0275" w:rsidP="00155983">
      <w:r>
        <w:separator/>
      </w:r>
    </w:p>
  </w:footnote>
  <w:footnote w:type="continuationSeparator" w:id="0">
    <w:p w:rsidR="00FE0275" w:rsidRDefault="00FE0275" w:rsidP="0015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ED5" w:rsidRDefault="00AC3B8E">
    <w:pPr>
      <w:pStyle w:val="a3"/>
      <w:jc w:val="center"/>
    </w:pPr>
    <w:r>
      <w:fldChar w:fldCharType="begin"/>
    </w:r>
    <w:r w:rsidR="00F07ED5">
      <w:instrText xml:space="preserve"> PAGE   \* MERGEFORMAT </w:instrText>
    </w:r>
    <w:r>
      <w:fldChar w:fldCharType="separate"/>
    </w:r>
    <w:r w:rsidR="00D91A36">
      <w:rPr>
        <w:noProof/>
      </w:rPr>
      <w:t>4</w:t>
    </w:r>
    <w:r>
      <w:fldChar w:fldCharType="end"/>
    </w:r>
  </w:p>
  <w:p w:rsidR="00F07ED5" w:rsidRPr="0036402F" w:rsidRDefault="00F07ED5" w:rsidP="005C18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ED5" w:rsidRDefault="00F07ED5">
    <w:pPr>
      <w:pStyle w:val="a3"/>
      <w:jc w:val="center"/>
    </w:pPr>
  </w:p>
  <w:p w:rsidR="00F07ED5" w:rsidRDefault="00F07E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DF" w:rsidRDefault="00224CDF" w:rsidP="00224CDF">
    <w:pPr>
      <w:pStyle w:val="a3"/>
    </w:pPr>
  </w:p>
  <w:p w:rsidR="00224CDF" w:rsidRDefault="00224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145"/>
    <w:rsid w:val="00004A4A"/>
    <w:rsid w:val="0007129B"/>
    <w:rsid w:val="000774C0"/>
    <w:rsid w:val="00084DD8"/>
    <w:rsid w:val="00086D1F"/>
    <w:rsid w:val="001344DF"/>
    <w:rsid w:val="00155983"/>
    <w:rsid w:val="001750E0"/>
    <w:rsid w:val="00194EF5"/>
    <w:rsid w:val="001B582F"/>
    <w:rsid w:val="001D586F"/>
    <w:rsid w:val="001F79C6"/>
    <w:rsid w:val="00220D45"/>
    <w:rsid w:val="00224CDF"/>
    <w:rsid w:val="00230F8C"/>
    <w:rsid w:val="002645E8"/>
    <w:rsid w:val="0027721F"/>
    <w:rsid w:val="002939C4"/>
    <w:rsid w:val="002C5FB9"/>
    <w:rsid w:val="0030209C"/>
    <w:rsid w:val="0031377C"/>
    <w:rsid w:val="0032341C"/>
    <w:rsid w:val="003258B6"/>
    <w:rsid w:val="00326CEE"/>
    <w:rsid w:val="003D0747"/>
    <w:rsid w:val="00414371"/>
    <w:rsid w:val="00421666"/>
    <w:rsid w:val="004B2B74"/>
    <w:rsid w:val="004B5E4A"/>
    <w:rsid w:val="004F320D"/>
    <w:rsid w:val="00567BF0"/>
    <w:rsid w:val="0058368C"/>
    <w:rsid w:val="00597337"/>
    <w:rsid w:val="006364C8"/>
    <w:rsid w:val="00656F00"/>
    <w:rsid w:val="00664E25"/>
    <w:rsid w:val="00674D62"/>
    <w:rsid w:val="00676BB8"/>
    <w:rsid w:val="00686D2E"/>
    <w:rsid w:val="006904A6"/>
    <w:rsid w:val="006929A8"/>
    <w:rsid w:val="0069349B"/>
    <w:rsid w:val="006A4CAC"/>
    <w:rsid w:val="006D6673"/>
    <w:rsid w:val="0073359E"/>
    <w:rsid w:val="00741DED"/>
    <w:rsid w:val="0076038C"/>
    <w:rsid w:val="00772B9A"/>
    <w:rsid w:val="00785F9B"/>
    <w:rsid w:val="00791639"/>
    <w:rsid w:val="007B3331"/>
    <w:rsid w:val="00817351"/>
    <w:rsid w:val="00860145"/>
    <w:rsid w:val="00875A7F"/>
    <w:rsid w:val="008C0C7A"/>
    <w:rsid w:val="008C4CE2"/>
    <w:rsid w:val="008C6D21"/>
    <w:rsid w:val="008D52FB"/>
    <w:rsid w:val="00911EFF"/>
    <w:rsid w:val="009163F5"/>
    <w:rsid w:val="00917E94"/>
    <w:rsid w:val="009258E8"/>
    <w:rsid w:val="00973A74"/>
    <w:rsid w:val="009D0EC7"/>
    <w:rsid w:val="00A03350"/>
    <w:rsid w:val="00A0359B"/>
    <w:rsid w:val="00A101F4"/>
    <w:rsid w:val="00A15808"/>
    <w:rsid w:val="00A56318"/>
    <w:rsid w:val="00A6081A"/>
    <w:rsid w:val="00A73D11"/>
    <w:rsid w:val="00A90491"/>
    <w:rsid w:val="00A96373"/>
    <w:rsid w:val="00AC2B65"/>
    <w:rsid w:val="00AC3B8E"/>
    <w:rsid w:val="00B07FC1"/>
    <w:rsid w:val="00B169D5"/>
    <w:rsid w:val="00BB3228"/>
    <w:rsid w:val="00C3222A"/>
    <w:rsid w:val="00C362BC"/>
    <w:rsid w:val="00CA507D"/>
    <w:rsid w:val="00CA6696"/>
    <w:rsid w:val="00CC2602"/>
    <w:rsid w:val="00D91A36"/>
    <w:rsid w:val="00DA42DE"/>
    <w:rsid w:val="00DF35F6"/>
    <w:rsid w:val="00E07A0A"/>
    <w:rsid w:val="00E62217"/>
    <w:rsid w:val="00E66A20"/>
    <w:rsid w:val="00EA3B4F"/>
    <w:rsid w:val="00ED7AC6"/>
    <w:rsid w:val="00F07ED5"/>
    <w:rsid w:val="00F2768A"/>
    <w:rsid w:val="00F34C04"/>
    <w:rsid w:val="00F35B7F"/>
    <w:rsid w:val="00F4175B"/>
    <w:rsid w:val="00F642E9"/>
    <w:rsid w:val="00F7407A"/>
    <w:rsid w:val="00F92588"/>
    <w:rsid w:val="00FA34F6"/>
    <w:rsid w:val="00FA4CC4"/>
    <w:rsid w:val="00FE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5F09BEC"/>
  <w15:docId w15:val="{89A963DD-675C-4B83-8B88-083CDEB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ED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5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59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F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ED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F07ED5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F07ED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Ольга Евгеньевна Слугина</cp:lastModifiedBy>
  <cp:revision>39</cp:revision>
  <cp:lastPrinted>2022-03-11T02:36:00Z</cp:lastPrinted>
  <dcterms:created xsi:type="dcterms:W3CDTF">2021-11-15T06:59:00Z</dcterms:created>
  <dcterms:modified xsi:type="dcterms:W3CDTF">2023-05-10T06:51:00Z</dcterms:modified>
</cp:coreProperties>
</file>