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BF" w:rsidRPr="004400BF" w:rsidRDefault="004400BF" w:rsidP="004400B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5"/>
          <w:szCs w:val="15"/>
          <w:lang w:eastAsia="ru-RU"/>
        </w:rPr>
      </w:pP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fldChar w:fldCharType="begin"/>
      </w: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instrText xml:space="preserve"> HYPERLINK "javascript:goBack()" </w:instrText>
      </w: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fldChar w:fldCharType="separate"/>
      </w:r>
      <w:r w:rsidRPr="004400BF">
        <w:rPr>
          <w:rFonts w:ascii="Tahoma" w:eastAsia="Times New Roman" w:hAnsi="Tahoma" w:cs="Tahoma"/>
          <w:color w:val="0075C5"/>
          <w:sz w:val="19"/>
          <w:u w:val="single"/>
          <w:lang w:eastAsia="ru-RU"/>
        </w:rPr>
        <w:t>Реестр закупок</w:t>
      </w: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fldChar w:fldCharType="end"/>
      </w:r>
    </w:p>
    <w:p w:rsidR="004400BF" w:rsidRPr="004400BF" w:rsidRDefault="004400BF" w:rsidP="004400B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400BF" w:rsidRPr="004400BF" w:rsidRDefault="004400BF" w:rsidP="004400B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5"/>
          <w:szCs w:val="15"/>
          <w:lang w:eastAsia="ru-RU"/>
        </w:rPr>
      </w:pP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t> </w:t>
      </w:r>
    </w:p>
    <w:p w:rsidR="004400BF" w:rsidRPr="004400BF" w:rsidRDefault="004400BF" w:rsidP="004400B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400BF" w:rsidRPr="004400BF" w:rsidRDefault="004400BF" w:rsidP="004400B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5"/>
          <w:szCs w:val="15"/>
          <w:lang w:eastAsia="ru-RU"/>
        </w:rPr>
      </w:pPr>
      <w:r w:rsidRPr="004400BF">
        <w:rPr>
          <w:rFonts w:ascii="Tahoma" w:eastAsia="Times New Roman" w:hAnsi="Tahoma" w:cs="Tahoma"/>
          <w:color w:val="181818"/>
          <w:sz w:val="15"/>
          <w:szCs w:val="15"/>
          <w:lang w:eastAsia="ru-RU"/>
        </w:rPr>
        <w:t>Закупка №0122300008923000041</w:t>
      </w:r>
    </w:p>
    <w:p w:rsidR="004400BF" w:rsidRPr="004400BF" w:rsidRDefault="004400BF" w:rsidP="004400B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400B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Размещено 29.08.2023 11:25 (MSK+7 (UTC+10) Владивосток, Хабаровск) (по местному времени организации, осуществляющей размещение)</w:t>
      </w:r>
    </w:p>
    <w:p w:rsidR="004400BF" w:rsidRPr="004400BF" w:rsidRDefault="004400BF" w:rsidP="004400B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1"/>
          <w:szCs w:val="11"/>
          <w:lang w:eastAsia="ru-RU"/>
        </w:rPr>
      </w:pPr>
      <w:r w:rsidRPr="004400BF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>ВНИМАНИЕ!!</w:t>
      </w:r>
      <w:proofErr w:type="gramStart"/>
      <w:r w:rsidRPr="004400BF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>!В</w:t>
      </w:r>
      <w:proofErr w:type="gramEnd"/>
      <w:r w:rsidRPr="004400BF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0235" w:type="dxa"/>
        <w:tblInd w:w="46" w:type="dxa"/>
        <w:tblCellMar>
          <w:left w:w="0" w:type="dxa"/>
          <w:right w:w="0" w:type="dxa"/>
        </w:tblCellMar>
        <w:tblLook w:val="04A0"/>
      </w:tblPr>
      <w:tblGrid>
        <w:gridCol w:w="2251"/>
        <w:gridCol w:w="2245"/>
        <w:gridCol w:w="3757"/>
        <w:gridCol w:w="1982"/>
      </w:tblGrid>
      <w:tr w:rsidR="004400BF" w:rsidRPr="004400BF" w:rsidTr="004400BF">
        <w:trPr>
          <w:trHeight w:val="369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38" w:type="dxa"/>
              <w:bottom w:w="0" w:type="dxa"/>
              <w:right w:w="138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129" w:lineRule="atLeast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38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38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  <w:t>Результаты определения поставщика</w:t>
            </w:r>
            <w:r w:rsidRPr="004400BF"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38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0075C5"/>
                <w:sz w:val="12"/>
                <w:szCs w:val="12"/>
                <w:u w:val="single"/>
                <w:lang w:eastAsia="ru-RU"/>
              </w:rPr>
              <w:t>Журнал событий</w:t>
            </w:r>
          </w:p>
        </w:tc>
      </w:tr>
    </w:tbl>
    <w:p w:rsidR="004400BF" w:rsidRPr="004400BF" w:rsidRDefault="004400BF" w:rsidP="004400B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5" w:history="1">
        <w:r w:rsidRPr="004400BF">
          <w:rPr>
            <w:rFonts w:ascii="Tahoma" w:eastAsia="Times New Roman" w:hAnsi="Tahoma" w:cs="Tahoma"/>
            <w:color w:val="0075C5"/>
            <w:sz w:val="13"/>
            <w:u w:val="single"/>
            <w:lang w:eastAsia="ru-RU"/>
          </w:rPr>
          <w:t>Извещение о проведении электронного аукциона от 29.08.2023 №0122300008923000041</w:t>
        </w:r>
      </w:hyperlink>
    </w:p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Общая информация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Электронный аукцион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АО «ЕЭТП»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hyperlink r:id="rId6" w:tgtFrame="_blank" w:history="1">
              <w:r w:rsidRPr="004400BF">
                <w:rPr>
                  <w:rFonts w:ascii="Times New Roman" w:eastAsia="Times New Roman" w:hAnsi="Times New Roman" w:cs="Times New Roman"/>
                  <w:color w:val="0075C5"/>
                  <w:sz w:val="11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Заказчик</w:t>
            </w: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Оказание услуг по обращению с животными без владельцев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Подача заявок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hyperlink r:id="rId7" w:history="1">
              <w:r w:rsidRPr="004400BF">
                <w:rPr>
                  <w:rFonts w:ascii="Times New Roman" w:eastAsia="Times New Roman" w:hAnsi="Times New Roman" w:cs="Times New Roman"/>
                  <w:color w:val="0075C5"/>
                  <w:sz w:val="11"/>
                  <w:u w:val="single"/>
                  <w:lang w:eastAsia="ru-RU"/>
                </w:rPr>
                <w:t>202301223000089001000003  (ИКЗ: 233271500127827150100100030047500244)</w:t>
              </w:r>
            </w:hyperlink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Контактная информация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рп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, УЛИЦА ЛЕНИНА, ДОМ 16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рп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, УЛ. ЛЕНИНА, Д. 16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Пенко Евгения Васильевна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hyperlink r:id="rId8" w:tgtFrame="_top" w:history="1">
              <w:r w:rsidRPr="004400BF">
                <w:rPr>
                  <w:rFonts w:ascii="Times New Roman" w:eastAsia="Times New Roman" w:hAnsi="Times New Roman" w:cs="Times New Roman"/>
                  <w:color w:val="0075C5"/>
                  <w:sz w:val="11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7-42141-92556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Информация отсутствует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Информация о процедуре закупки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5861"/>
        <w:gridCol w:w="4463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29.08.2023 в 11:25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06.09.2023 в 10:00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06.09.2023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08.09.2023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Информация отсутствует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Начальная (максимальная) цена контракта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1 200 200,00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Российский рубль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233271500127827150100100030047500244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Информация об объекте закупки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</w:pPr>
            <w:proofErr w:type="gramStart"/>
            <w:r w:rsidRPr="004400BF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  <w:t>размере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  <w:t>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4400BF" w:rsidRPr="004400BF" w:rsidRDefault="004400BF" w:rsidP="004400BF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3"/>
          <w:szCs w:val="13"/>
          <w:lang w:eastAsia="ru-RU"/>
        </w:rPr>
      </w:pP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lastRenderedPageBreak/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Услуга</w:t>
            </w:r>
          </w:p>
        </w:tc>
      </w:tr>
    </w:tbl>
    <w:p w:rsidR="004400BF" w:rsidRPr="004400BF" w:rsidRDefault="004400BF" w:rsidP="004400BF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3"/>
          <w:szCs w:val="13"/>
          <w:lang w:eastAsia="ru-RU"/>
        </w:rPr>
      </w:pP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3672"/>
        <w:gridCol w:w="1506"/>
        <w:gridCol w:w="1018"/>
        <w:gridCol w:w="1145"/>
        <w:gridCol w:w="1007"/>
        <w:gridCol w:w="1007"/>
        <w:gridCol w:w="969"/>
      </w:tblGrid>
      <w:tr w:rsidR="004400BF" w:rsidRPr="004400BF" w:rsidTr="004400BF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Наименование товара, работы, услуги по ОКПД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2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Цена за единицу</w:t>
            </w: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br/>
            </w: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t>Стоимость</w:t>
            </w: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br/>
            </w:r>
            <w:r w:rsidRPr="004400BF"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74" w:type="dxa"/>
              <w:left w:w="185" w:type="dxa"/>
              <w:bottom w:w="83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846,00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846,00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1 391,00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1 391,00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11 573,00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11 573,00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2 866,00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2 866,00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2 639,00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2 639,00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330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02"/>
              <w:gridCol w:w="1100"/>
              <w:gridCol w:w="1100"/>
            </w:tblGrid>
            <w:tr w:rsidR="004400BF" w:rsidRPr="004400B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4400BF" w:rsidRPr="004400B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75.00.19.000</w:t>
            </w:r>
          </w:p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Условная единица (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. </w:t>
            </w:r>
            <w:proofErr w:type="spellStart"/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ед</w:t>
            </w:r>
            <w:proofErr w:type="spellEnd"/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14 875,00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14 875,00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</w:t>
            </w:r>
          </w:p>
        </w:tc>
      </w:tr>
      <w:tr w:rsidR="004400BF" w:rsidRPr="004400BF" w:rsidTr="004400B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36 273,00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Российский рубль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Преимущества, требования к участникам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7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Преимущество в соответствии с 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ч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4400BF" w:rsidRPr="004400BF" w:rsidTr="004400B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99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5"/>
            </w:tblGrid>
            <w:tr w:rsidR="004400BF" w:rsidRPr="004400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lang w:eastAsia="ru-RU"/>
              </w:rPr>
              <w:t>1</w:t>
            </w: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 Требования к участникам закупок в соответствии с 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ч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. 1.1 ст. 31 Закона № 44-ФЗ</w:t>
            </w:r>
          </w:p>
          <w:p w:rsidR="004400BF" w:rsidRPr="004400BF" w:rsidRDefault="004400BF" w:rsidP="004400BF">
            <w:pPr>
              <w:numPr>
                <w:ilvl w:val="0"/>
                <w:numId w:val="2"/>
              </w:numPr>
              <w:spacing w:after="6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  <w:p w:rsidR="004400BF" w:rsidRPr="004400BF" w:rsidRDefault="004400BF" w:rsidP="004400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lang w:eastAsia="ru-RU"/>
              </w:rPr>
              <w:t>2</w:t>
            </w: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 Единые требования к участникам закупок в соответствии с 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ч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. 1 ст. 31 Закона № 44-ФЗ</w:t>
            </w:r>
          </w:p>
          <w:p w:rsidR="004400BF" w:rsidRPr="004400BF" w:rsidRDefault="004400BF" w:rsidP="004400BF">
            <w:pPr>
              <w:numPr>
                <w:ilvl w:val="0"/>
                <w:numId w:val="2"/>
              </w:numPr>
              <w:spacing w:after="6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99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5"/>
            </w:tblGrid>
            <w:tr w:rsidR="004400BF" w:rsidRPr="004400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3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8"/>
              <w:gridCol w:w="7596"/>
            </w:tblGrid>
            <w:tr w:rsidR="004400BF" w:rsidRPr="004400BF"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 xml:space="preserve">Не </w:t>
                  </w:r>
                  <w:proofErr w:type="gramStart"/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Условия контракта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Российская Федерация, Хабаровский край, Российская Федерация, Хабаровский край, Охотский район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 даты заключения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 контракта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20.12.2023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Да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Бюджет Охотского муниципального района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местный бюджет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Нет</w:t>
            </w:r>
          </w:p>
        </w:tc>
      </w:tr>
    </w:tbl>
    <w:p w:rsidR="004400BF" w:rsidRPr="004400BF" w:rsidRDefault="004400BF" w:rsidP="004400BF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3"/>
          <w:szCs w:val="13"/>
          <w:lang w:eastAsia="ru-RU"/>
        </w:rPr>
      </w:pP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68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5"/>
              <w:gridCol w:w="911"/>
              <w:gridCol w:w="912"/>
              <w:gridCol w:w="878"/>
              <w:gridCol w:w="878"/>
              <w:gridCol w:w="2033"/>
            </w:tblGrid>
            <w:tr w:rsidR="004400BF" w:rsidRPr="004400BF">
              <w:tc>
                <w:tcPr>
                  <w:tcW w:w="12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 xml:space="preserve">Сумма на </w:t>
                  </w:r>
                  <w:proofErr w:type="gramStart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последующие</w:t>
                  </w:r>
                  <w:proofErr w:type="gramEnd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 xml:space="preserve"> года</w:t>
                  </w:r>
                </w:p>
              </w:tc>
            </w:tr>
            <w:tr w:rsidR="004400BF" w:rsidRPr="004400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1 200 200,00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1 200 200,00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rPr>
          <w:gridAfter w:val="1"/>
          <w:trHeight w:val="1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</w:tbl>
    <w:p w:rsidR="004400BF" w:rsidRPr="004400BF" w:rsidRDefault="004400BF" w:rsidP="004400BF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3"/>
          <w:szCs w:val="13"/>
          <w:lang w:eastAsia="ru-RU"/>
        </w:rPr>
      </w:pP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660"/>
        <w:gridCol w:w="8664"/>
      </w:tblGrid>
      <w:tr w:rsidR="004400BF" w:rsidRPr="004400BF" w:rsidTr="004400BF"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tbl>
            <w:tblPr>
              <w:tblW w:w="79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6"/>
              <w:gridCol w:w="2186"/>
              <w:gridCol w:w="809"/>
              <w:gridCol w:w="809"/>
              <w:gridCol w:w="779"/>
              <w:gridCol w:w="779"/>
              <w:gridCol w:w="1207"/>
            </w:tblGrid>
            <w:tr w:rsidR="004400BF" w:rsidRPr="004400BF">
              <w:tc>
                <w:tcPr>
                  <w:tcW w:w="1246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недвижемого</w:t>
                  </w:r>
                  <w:proofErr w:type="spellEnd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74" w:type="dxa"/>
                    <w:left w:w="185" w:type="dxa"/>
                    <w:bottom w:w="83" w:type="dxa"/>
                    <w:right w:w="185" w:type="dxa"/>
                  </w:tcMar>
                  <w:vAlign w:val="center"/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 xml:space="preserve">Сумма на </w:t>
                  </w:r>
                  <w:proofErr w:type="gramStart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>последующие</w:t>
                  </w:r>
                  <w:proofErr w:type="gramEnd"/>
                  <w:r w:rsidRPr="004400B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1"/>
                      <w:szCs w:val="11"/>
                      <w:lang w:eastAsia="ru-RU"/>
                    </w:rPr>
                    <w:t xml:space="preserve"> года</w:t>
                  </w:r>
                </w:p>
              </w:tc>
            </w:tr>
            <w:tr w:rsidR="004400BF" w:rsidRPr="004400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1 200 200,00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1 200 200,00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6" w:type="dxa"/>
                    <w:bottom w:w="55" w:type="dxa"/>
                    <w:right w:w="185" w:type="dxa"/>
                  </w:tcMar>
                  <w:hideMark/>
                </w:tcPr>
                <w:p w:rsidR="004400BF" w:rsidRPr="004400BF" w:rsidRDefault="004400BF" w:rsidP="00440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</w:pPr>
                  <w:r w:rsidRPr="004400BF">
                    <w:rPr>
                      <w:rFonts w:ascii="Times New Roman" w:eastAsia="Times New Roman" w:hAnsi="Times New Roman" w:cs="Times New Roman"/>
                      <w:color w:val="383838"/>
                      <w:sz w:val="11"/>
                      <w:szCs w:val="11"/>
                      <w:lang w:eastAsia="ru-RU"/>
                    </w:rPr>
                    <w:t>0,00</w:t>
                  </w:r>
                </w:p>
              </w:tc>
            </w:tr>
          </w:tbl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rPr>
          <w:gridAfter w:val="1"/>
          <w:trHeight w:val="1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Обеспечение заявок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3575"/>
        <w:gridCol w:w="6749"/>
      </w:tblGrid>
      <w:tr w:rsidR="004400BF" w:rsidRPr="004400BF" w:rsidTr="004400BF">
        <w:trPr>
          <w:gridAfter w:val="1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Требуется обеспечение заявок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12 002,00  Российский рубль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Порядок внесения денежных сре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дств в к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Порядок внесения денежных средств 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 xml:space="preserve">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p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/</w:t>
            </w:r>
            <w:proofErr w:type="spell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c</w:t>
            </w:r>
            <w:proofErr w:type="spell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00000000000000000000,  л/</w:t>
            </w:r>
            <w:proofErr w:type="gramStart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с</w:t>
            </w:r>
            <w:proofErr w:type="gramEnd"/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 См. прилагаемые документы,  БИК 000000000</w:t>
            </w: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Обеспечение исполнения контракта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4400BF" w:rsidRPr="004400BF" w:rsidTr="004400BF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Обеспечение гарантийных обязательств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4400BF" w:rsidRPr="004400BF" w:rsidTr="004400BF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Требования к гарантии качества товара, работы, услуги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2728"/>
        <w:gridCol w:w="7596"/>
      </w:tblGrid>
      <w:tr w:rsidR="004400BF" w:rsidRPr="004400BF" w:rsidTr="004400BF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Нет</w:t>
            </w:r>
          </w:p>
        </w:tc>
      </w:tr>
    </w:tbl>
    <w:p w:rsidR="004400BF" w:rsidRPr="004400BF" w:rsidRDefault="004400BF" w:rsidP="004400B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3"/>
          <w:szCs w:val="13"/>
          <w:lang w:eastAsia="ru-RU"/>
        </w:rPr>
      </w:pPr>
      <w:r w:rsidRPr="004400BF">
        <w:rPr>
          <w:rFonts w:ascii="Tahoma" w:eastAsia="Times New Roman" w:hAnsi="Tahoma" w:cs="Tahoma"/>
          <w:color w:val="FFFFFF"/>
          <w:sz w:val="13"/>
          <w:szCs w:val="13"/>
          <w:lang w:eastAsia="ru-RU"/>
        </w:rPr>
        <w:t>Дополнительная информация</w:t>
      </w:r>
    </w:p>
    <w:tbl>
      <w:tblPr>
        <w:tblW w:w="10324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4400BF" w:rsidRPr="004400BF" w:rsidTr="00440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185" w:type="dxa"/>
              <w:bottom w:w="46" w:type="dxa"/>
              <w:right w:w="185" w:type="dxa"/>
            </w:tcMar>
            <w:vAlign w:val="center"/>
            <w:hideMark/>
          </w:tcPr>
          <w:p w:rsidR="004400BF" w:rsidRPr="004400BF" w:rsidRDefault="004400BF" w:rsidP="0044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</w:pPr>
            <w:r w:rsidRPr="004400BF">
              <w:rPr>
                <w:rFonts w:ascii="Times New Roman" w:eastAsia="Times New Roman" w:hAnsi="Times New Roman" w:cs="Times New Roman"/>
                <w:color w:val="383838"/>
                <w:sz w:val="11"/>
                <w:szCs w:val="11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:rsidR="005725C2" w:rsidRDefault="005725C2"/>
    <w:sectPr w:rsidR="005725C2" w:rsidSect="00440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D3D33"/>
    <w:multiLevelType w:val="multilevel"/>
    <w:tmpl w:val="0E26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A0082"/>
    <w:multiLevelType w:val="multilevel"/>
    <w:tmpl w:val="F93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0BF"/>
    <w:rsid w:val="00077E6F"/>
    <w:rsid w:val="004306CA"/>
    <w:rsid w:val="004400BF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440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00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4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442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958">
          <w:marLeft w:val="0"/>
          <w:marRight w:val="0"/>
          <w:marTop w:val="92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7522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260725730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471098275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62722505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901095262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14942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09650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53353085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584267879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1163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8071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999459425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039554683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8230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74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</w:divsChild>
                </w:div>
                <w:div w:id="939529637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610501508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03608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2023-08-29T01:29:00Z</dcterms:created>
  <dcterms:modified xsi:type="dcterms:W3CDTF">2023-08-29T01:30:00Z</dcterms:modified>
</cp:coreProperties>
</file>