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213B" w:rsidRDefault="008E213B" w:rsidP="008E213B">
      <w:pPr>
        <w:shd w:val="clear" w:color="auto" w:fill="FFFFFF"/>
        <w:spacing w:after="0" w:line="240" w:lineRule="exact"/>
        <w:jc w:val="right"/>
        <w:rPr>
          <w:rFonts w:ascii="Times New Roman" w:eastAsia="Times New Roman" w:hAnsi="Times New Roman" w:cs="Times New Roman"/>
          <w:color w:val="22272F"/>
          <w:sz w:val="28"/>
          <w:szCs w:val="24"/>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388"/>
      </w:tblGrid>
      <w:tr w:rsidR="00BF2FC6" w:rsidTr="00BF2FC6">
        <w:tc>
          <w:tcPr>
            <w:tcW w:w="5098" w:type="dxa"/>
          </w:tcPr>
          <w:p w:rsidR="00BF2FC6" w:rsidRDefault="00BF2FC6" w:rsidP="008E213B">
            <w:pPr>
              <w:spacing w:line="240" w:lineRule="exact"/>
              <w:jc w:val="right"/>
              <w:rPr>
                <w:rFonts w:ascii="Times New Roman" w:eastAsia="Times New Roman" w:hAnsi="Times New Roman" w:cs="Times New Roman"/>
                <w:color w:val="22272F"/>
                <w:sz w:val="28"/>
                <w:szCs w:val="24"/>
                <w:lang w:eastAsia="ru-RU"/>
              </w:rPr>
            </w:pPr>
          </w:p>
        </w:tc>
        <w:tc>
          <w:tcPr>
            <w:tcW w:w="4388" w:type="dxa"/>
          </w:tcPr>
          <w:p w:rsidR="00BF2FC6" w:rsidRPr="00BF2FC6" w:rsidRDefault="00BF2FC6" w:rsidP="00BF2FC6">
            <w:pPr>
              <w:spacing w:line="240" w:lineRule="exact"/>
              <w:rPr>
                <w:rFonts w:ascii="Times New Roman" w:eastAsia="Times New Roman" w:hAnsi="Times New Roman" w:cs="Times New Roman"/>
                <w:color w:val="22272F"/>
                <w:sz w:val="28"/>
                <w:szCs w:val="24"/>
                <w:lang w:eastAsia="ru-RU"/>
              </w:rPr>
            </w:pPr>
            <w:r w:rsidRPr="00BF2FC6">
              <w:rPr>
                <w:rFonts w:ascii="Times New Roman" w:eastAsia="Times New Roman" w:hAnsi="Times New Roman" w:cs="Times New Roman"/>
                <w:color w:val="22272F"/>
                <w:sz w:val="28"/>
                <w:szCs w:val="24"/>
                <w:lang w:eastAsia="ru-RU"/>
              </w:rPr>
              <w:t>ПРИЛОЖЕНИЕ</w:t>
            </w:r>
          </w:p>
          <w:p w:rsidR="00BF2FC6" w:rsidRPr="00BF2FC6" w:rsidRDefault="00BF2FC6" w:rsidP="00BF2FC6">
            <w:pPr>
              <w:spacing w:line="240" w:lineRule="exact"/>
              <w:rPr>
                <w:rFonts w:ascii="Times New Roman" w:eastAsia="Times New Roman" w:hAnsi="Times New Roman" w:cs="Times New Roman"/>
                <w:color w:val="22272F"/>
                <w:sz w:val="28"/>
                <w:szCs w:val="24"/>
                <w:lang w:eastAsia="ru-RU"/>
              </w:rPr>
            </w:pPr>
          </w:p>
          <w:p w:rsidR="00BF2FC6" w:rsidRPr="00BF2FC6" w:rsidRDefault="00BF2FC6" w:rsidP="00BF2FC6">
            <w:pPr>
              <w:spacing w:line="240" w:lineRule="exact"/>
              <w:rPr>
                <w:rFonts w:ascii="Times New Roman" w:eastAsia="Times New Roman" w:hAnsi="Times New Roman" w:cs="Times New Roman"/>
                <w:color w:val="22272F"/>
                <w:sz w:val="28"/>
                <w:szCs w:val="24"/>
                <w:lang w:eastAsia="ru-RU"/>
              </w:rPr>
            </w:pPr>
            <w:r w:rsidRPr="00BF2FC6">
              <w:rPr>
                <w:rFonts w:ascii="Times New Roman" w:eastAsia="Times New Roman" w:hAnsi="Times New Roman" w:cs="Times New Roman"/>
                <w:color w:val="22272F"/>
                <w:sz w:val="28"/>
                <w:szCs w:val="24"/>
                <w:lang w:eastAsia="ru-RU"/>
              </w:rPr>
              <w:t>к Порядку формирования</w:t>
            </w:r>
          </w:p>
          <w:p w:rsidR="00BF2FC6" w:rsidRPr="00BF2FC6" w:rsidRDefault="00BF2FC6" w:rsidP="00BF2FC6">
            <w:pPr>
              <w:spacing w:line="240" w:lineRule="exact"/>
              <w:rPr>
                <w:rFonts w:ascii="Times New Roman" w:eastAsia="Times New Roman" w:hAnsi="Times New Roman" w:cs="Times New Roman"/>
                <w:color w:val="22272F"/>
                <w:sz w:val="28"/>
                <w:szCs w:val="24"/>
                <w:lang w:eastAsia="ru-RU"/>
              </w:rPr>
            </w:pPr>
            <w:r w:rsidRPr="00BF2FC6">
              <w:rPr>
                <w:rFonts w:ascii="Times New Roman" w:eastAsia="Times New Roman" w:hAnsi="Times New Roman" w:cs="Times New Roman"/>
                <w:color w:val="22272F"/>
                <w:sz w:val="28"/>
                <w:szCs w:val="24"/>
                <w:lang w:eastAsia="ru-RU"/>
              </w:rPr>
              <w:t xml:space="preserve">и использования </w:t>
            </w:r>
            <w:r>
              <w:rPr>
                <w:rFonts w:ascii="Times New Roman" w:eastAsia="Times New Roman" w:hAnsi="Times New Roman" w:cs="Times New Roman"/>
                <w:color w:val="22272F"/>
                <w:sz w:val="28"/>
                <w:szCs w:val="24"/>
                <w:lang w:eastAsia="ru-RU"/>
              </w:rPr>
              <w:t>м</w:t>
            </w:r>
            <w:r w:rsidRPr="00BF2FC6">
              <w:rPr>
                <w:rFonts w:ascii="Times New Roman" w:eastAsia="Times New Roman" w:hAnsi="Times New Roman" w:cs="Times New Roman"/>
                <w:color w:val="22272F"/>
                <w:sz w:val="28"/>
                <w:szCs w:val="24"/>
                <w:lang w:eastAsia="ru-RU"/>
              </w:rPr>
              <w:t>униципального</w:t>
            </w:r>
          </w:p>
          <w:p w:rsidR="00BF2FC6" w:rsidRPr="00BF2FC6" w:rsidRDefault="00BF2FC6" w:rsidP="00BF2FC6">
            <w:pPr>
              <w:spacing w:line="240" w:lineRule="exact"/>
              <w:rPr>
                <w:rFonts w:ascii="Times New Roman" w:eastAsia="Times New Roman" w:hAnsi="Times New Roman" w:cs="Times New Roman"/>
                <w:color w:val="22272F"/>
                <w:sz w:val="28"/>
                <w:szCs w:val="24"/>
                <w:lang w:eastAsia="ru-RU"/>
              </w:rPr>
            </w:pPr>
            <w:r w:rsidRPr="00BF2FC6">
              <w:rPr>
                <w:rFonts w:ascii="Times New Roman" w:eastAsia="Times New Roman" w:hAnsi="Times New Roman" w:cs="Times New Roman"/>
                <w:color w:val="22272F"/>
                <w:sz w:val="28"/>
                <w:szCs w:val="24"/>
                <w:lang w:eastAsia="ru-RU"/>
              </w:rPr>
              <w:t>дорожного фонда Охотского</w:t>
            </w:r>
          </w:p>
          <w:p w:rsidR="00BF2FC6" w:rsidRPr="00BF2FC6" w:rsidRDefault="00BF2FC6" w:rsidP="00BF2FC6">
            <w:pPr>
              <w:spacing w:line="240" w:lineRule="exact"/>
              <w:rPr>
                <w:rFonts w:ascii="Times New Roman" w:eastAsia="Times New Roman" w:hAnsi="Times New Roman" w:cs="Times New Roman"/>
                <w:color w:val="22272F"/>
                <w:sz w:val="28"/>
                <w:szCs w:val="24"/>
                <w:lang w:eastAsia="ru-RU"/>
              </w:rPr>
            </w:pPr>
            <w:r w:rsidRPr="00BF2FC6">
              <w:rPr>
                <w:rFonts w:ascii="Times New Roman" w:eastAsia="Times New Roman" w:hAnsi="Times New Roman" w:cs="Times New Roman"/>
                <w:color w:val="22272F"/>
                <w:sz w:val="28"/>
                <w:szCs w:val="24"/>
                <w:lang w:eastAsia="ru-RU"/>
              </w:rPr>
              <w:t>муниципального округа</w:t>
            </w:r>
          </w:p>
          <w:p w:rsidR="00BF2FC6" w:rsidRPr="00BF2FC6" w:rsidRDefault="00BF2FC6" w:rsidP="00BF2FC6">
            <w:pPr>
              <w:spacing w:line="240" w:lineRule="exact"/>
              <w:rPr>
                <w:rFonts w:ascii="Times New Roman" w:eastAsia="Times New Roman" w:hAnsi="Times New Roman" w:cs="Times New Roman"/>
                <w:color w:val="22272F"/>
                <w:sz w:val="28"/>
                <w:szCs w:val="24"/>
                <w:lang w:eastAsia="ru-RU"/>
              </w:rPr>
            </w:pPr>
            <w:r w:rsidRPr="00BF2FC6">
              <w:rPr>
                <w:rFonts w:ascii="Times New Roman" w:eastAsia="Times New Roman" w:hAnsi="Times New Roman" w:cs="Times New Roman"/>
                <w:color w:val="22272F"/>
                <w:sz w:val="28"/>
                <w:szCs w:val="24"/>
                <w:lang w:eastAsia="ru-RU"/>
              </w:rPr>
              <w:t>Хабаровского края</w:t>
            </w:r>
          </w:p>
          <w:p w:rsidR="00BF2FC6" w:rsidRDefault="00BF2FC6" w:rsidP="008E213B">
            <w:pPr>
              <w:spacing w:line="240" w:lineRule="exact"/>
              <w:jc w:val="right"/>
              <w:rPr>
                <w:rFonts w:ascii="Times New Roman" w:eastAsia="Times New Roman" w:hAnsi="Times New Roman" w:cs="Times New Roman"/>
                <w:color w:val="22272F"/>
                <w:sz w:val="28"/>
                <w:szCs w:val="24"/>
                <w:lang w:eastAsia="ru-RU"/>
              </w:rPr>
            </w:pPr>
          </w:p>
        </w:tc>
      </w:tr>
    </w:tbl>
    <w:p w:rsidR="00BF2FC6" w:rsidRDefault="00BF2FC6" w:rsidP="008E213B">
      <w:pPr>
        <w:shd w:val="clear" w:color="auto" w:fill="FFFFFF"/>
        <w:spacing w:after="0" w:line="240" w:lineRule="exact"/>
        <w:jc w:val="right"/>
        <w:rPr>
          <w:rFonts w:ascii="Times New Roman" w:eastAsia="Times New Roman" w:hAnsi="Times New Roman" w:cs="Times New Roman"/>
          <w:color w:val="22272F"/>
          <w:sz w:val="28"/>
          <w:szCs w:val="24"/>
          <w:lang w:eastAsia="ru-RU"/>
        </w:rPr>
      </w:pPr>
    </w:p>
    <w:p w:rsidR="008E213B" w:rsidRDefault="008E213B" w:rsidP="008E213B">
      <w:pPr>
        <w:shd w:val="clear" w:color="auto" w:fill="FFFFFF"/>
        <w:spacing w:after="0" w:line="240" w:lineRule="exact"/>
        <w:jc w:val="right"/>
        <w:rPr>
          <w:rFonts w:ascii="Times New Roman" w:eastAsia="Times New Roman" w:hAnsi="Times New Roman" w:cs="Times New Roman"/>
          <w:color w:val="22272F"/>
          <w:sz w:val="28"/>
          <w:szCs w:val="24"/>
          <w:lang w:eastAsia="ru-RU"/>
        </w:rPr>
      </w:pPr>
    </w:p>
    <w:p w:rsidR="008E213B" w:rsidRPr="00D354DF" w:rsidRDefault="008E213B" w:rsidP="008E213B">
      <w:pPr>
        <w:shd w:val="clear" w:color="auto" w:fill="FFFFFF"/>
        <w:spacing w:after="0" w:line="240" w:lineRule="exact"/>
        <w:jc w:val="center"/>
        <w:rPr>
          <w:rFonts w:ascii="Times New Roman" w:eastAsia="Times New Roman" w:hAnsi="Times New Roman" w:cs="Times New Roman"/>
          <w:color w:val="22272F"/>
          <w:sz w:val="28"/>
          <w:szCs w:val="24"/>
          <w:lang w:eastAsia="ru-RU"/>
        </w:rPr>
      </w:pPr>
      <w:r w:rsidRPr="00D354DF">
        <w:rPr>
          <w:rFonts w:ascii="Times New Roman" w:eastAsia="Times New Roman" w:hAnsi="Times New Roman" w:cs="Times New Roman"/>
          <w:color w:val="22272F"/>
          <w:sz w:val="28"/>
          <w:szCs w:val="24"/>
          <w:lang w:eastAsia="ru-RU"/>
        </w:rPr>
        <w:t>СМЕТА</w:t>
      </w:r>
    </w:p>
    <w:p w:rsidR="008E213B" w:rsidRPr="00D354DF" w:rsidRDefault="008E213B" w:rsidP="008E213B">
      <w:pPr>
        <w:shd w:val="clear" w:color="auto" w:fill="FFFFFF"/>
        <w:spacing w:after="0" w:line="240" w:lineRule="exact"/>
        <w:jc w:val="center"/>
        <w:rPr>
          <w:rFonts w:ascii="Times New Roman" w:eastAsia="Times New Roman" w:hAnsi="Times New Roman" w:cs="Times New Roman"/>
          <w:color w:val="22272F"/>
          <w:sz w:val="28"/>
          <w:szCs w:val="24"/>
          <w:lang w:eastAsia="ru-RU"/>
        </w:rPr>
      </w:pPr>
      <w:bookmarkStart w:id="0" w:name="_GoBack"/>
      <w:bookmarkEnd w:id="0"/>
    </w:p>
    <w:p w:rsidR="008E213B" w:rsidRPr="00D354DF" w:rsidRDefault="008E213B" w:rsidP="008E213B">
      <w:pPr>
        <w:shd w:val="clear" w:color="auto" w:fill="FFFFFF"/>
        <w:spacing w:after="0" w:line="240" w:lineRule="exact"/>
        <w:jc w:val="center"/>
        <w:rPr>
          <w:rFonts w:ascii="Times New Roman" w:eastAsia="Times New Roman" w:hAnsi="Times New Roman" w:cs="Times New Roman"/>
          <w:color w:val="22272F"/>
          <w:sz w:val="28"/>
          <w:szCs w:val="24"/>
          <w:lang w:eastAsia="ru-RU"/>
        </w:rPr>
      </w:pPr>
      <w:r w:rsidRPr="00D354DF">
        <w:rPr>
          <w:rFonts w:ascii="Times New Roman" w:eastAsia="Times New Roman" w:hAnsi="Times New Roman" w:cs="Times New Roman"/>
          <w:color w:val="22272F"/>
          <w:sz w:val="28"/>
          <w:szCs w:val="24"/>
          <w:lang w:eastAsia="ru-RU"/>
        </w:rPr>
        <w:t>доходов и расходов муниципального дорожного фонда Охо</w:t>
      </w:r>
      <w:r w:rsidR="0061715D">
        <w:rPr>
          <w:rFonts w:ascii="Times New Roman" w:eastAsia="Times New Roman" w:hAnsi="Times New Roman" w:cs="Times New Roman"/>
          <w:color w:val="22272F"/>
          <w:sz w:val="28"/>
          <w:szCs w:val="24"/>
          <w:lang w:eastAsia="ru-RU"/>
        </w:rPr>
        <w:t>тского муниципального округа</w:t>
      </w:r>
      <w:r w:rsidR="00E75D10">
        <w:rPr>
          <w:rFonts w:ascii="Times New Roman" w:eastAsia="Times New Roman" w:hAnsi="Times New Roman" w:cs="Times New Roman"/>
          <w:color w:val="22272F"/>
          <w:sz w:val="28"/>
          <w:szCs w:val="24"/>
          <w:lang w:eastAsia="ru-RU"/>
        </w:rPr>
        <w:t xml:space="preserve"> </w:t>
      </w:r>
      <w:r w:rsidR="0061715D">
        <w:rPr>
          <w:rFonts w:ascii="Times New Roman" w:eastAsia="Times New Roman" w:hAnsi="Times New Roman" w:cs="Times New Roman"/>
          <w:color w:val="22272F"/>
          <w:sz w:val="28"/>
          <w:szCs w:val="24"/>
          <w:lang w:eastAsia="ru-RU"/>
        </w:rPr>
        <w:t xml:space="preserve">Хабаровского края </w:t>
      </w:r>
      <w:r w:rsidR="00E75D10">
        <w:rPr>
          <w:rFonts w:ascii="Times New Roman" w:eastAsia="Times New Roman" w:hAnsi="Times New Roman" w:cs="Times New Roman"/>
          <w:color w:val="22272F"/>
          <w:sz w:val="28"/>
          <w:szCs w:val="24"/>
          <w:lang w:eastAsia="ru-RU"/>
        </w:rPr>
        <w:t>на _____</w:t>
      </w:r>
      <w:r w:rsidRPr="00D354DF">
        <w:rPr>
          <w:rFonts w:ascii="Times New Roman" w:eastAsia="Times New Roman" w:hAnsi="Times New Roman" w:cs="Times New Roman"/>
          <w:color w:val="22272F"/>
          <w:sz w:val="28"/>
          <w:szCs w:val="24"/>
          <w:lang w:eastAsia="ru-RU"/>
        </w:rPr>
        <w:t>год</w:t>
      </w:r>
    </w:p>
    <w:p w:rsidR="008E213B" w:rsidRPr="00D354DF" w:rsidRDefault="008E213B" w:rsidP="008E213B">
      <w:pPr>
        <w:shd w:val="clear" w:color="auto" w:fill="FFFFFF"/>
        <w:spacing w:after="0" w:line="240" w:lineRule="exact"/>
        <w:jc w:val="right"/>
        <w:rPr>
          <w:rFonts w:ascii="Times New Roman" w:eastAsia="Times New Roman" w:hAnsi="Times New Roman" w:cs="Times New Roman"/>
          <w:color w:val="22272F"/>
          <w:sz w:val="24"/>
          <w:szCs w:val="24"/>
          <w:lang w:eastAsia="ru-RU"/>
        </w:rPr>
      </w:pPr>
    </w:p>
    <w:p w:rsidR="008E213B" w:rsidRDefault="0061715D" w:rsidP="008E213B">
      <w:pPr>
        <w:shd w:val="clear" w:color="auto" w:fill="FFFFFF"/>
        <w:spacing w:after="0" w:line="240" w:lineRule="exact"/>
        <w:rPr>
          <w:rFonts w:ascii="Times New Roman" w:eastAsia="Times New Roman" w:hAnsi="Times New Roman" w:cs="Times New Roman"/>
          <w:color w:val="22272F"/>
          <w:sz w:val="24"/>
          <w:szCs w:val="24"/>
          <w:lang w:eastAsia="ru-RU"/>
        </w:rPr>
      </w:pPr>
      <w:r>
        <w:rPr>
          <w:rFonts w:ascii="Times New Roman" w:eastAsia="Times New Roman" w:hAnsi="Times New Roman" w:cs="Times New Roman"/>
          <w:color w:val="22272F"/>
          <w:sz w:val="24"/>
          <w:szCs w:val="24"/>
          <w:lang w:eastAsia="ru-RU"/>
        </w:rPr>
        <w:tab/>
      </w:r>
      <w:r>
        <w:rPr>
          <w:rFonts w:ascii="Times New Roman" w:eastAsia="Times New Roman" w:hAnsi="Times New Roman" w:cs="Times New Roman"/>
          <w:color w:val="22272F"/>
          <w:sz w:val="24"/>
          <w:szCs w:val="24"/>
          <w:lang w:eastAsia="ru-RU"/>
        </w:rPr>
        <w:tab/>
      </w:r>
      <w:r>
        <w:rPr>
          <w:rFonts w:ascii="Times New Roman" w:eastAsia="Times New Roman" w:hAnsi="Times New Roman" w:cs="Times New Roman"/>
          <w:color w:val="22272F"/>
          <w:sz w:val="24"/>
          <w:szCs w:val="24"/>
          <w:lang w:eastAsia="ru-RU"/>
        </w:rPr>
        <w:tab/>
      </w:r>
      <w:r>
        <w:rPr>
          <w:rFonts w:ascii="Times New Roman" w:eastAsia="Times New Roman" w:hAnsi="Times New Roman" w:cs="Times New Roman"/>
          <w:color w:val="22272F"/>
          <w:sz w:val="24"/>
          <w:szCs w:val="24"/>
          <w:lang w:eastAsia="ru-RU"/>
        </w:rPr>
        <w:tab/>
      </w:r>
      <w:r>
        <w:rPr>
          <w:rFonts w:ascii="Times New Roman" w:eastAsia="Times New Roman" w:hAnsi="Times New Roman" w:cs="Times New Roman"/>
          <w:color w:val="22272F"/>
          <w:sz w:val="24"/>
          <w:szCs w:val="24"/>
          <w:lang w:eastAsia="ru-RU"/>
        </w:rPr>
        <w:tab/>
      </w:r>
      <w:r>
        <w:rPr>
          <w:rFonts w:ascii="Times New Roman" w:eastAsia="Times New Roman" w:hAnsi="Times New Roman" w:cs="Times New Roman"/>
          <w:color w:val="22272F"/>
          <w:sz w:val="24"/>
          <w:szCs w:val="24"/>
          <w:lang w:eastAsia="ru-RU"/>
        </w:rPr>
        <w:tab/>
      </w:r>
      <w:r>
        <w:rPr>
          <w:rFonts w:ascii="Times New Roman" w:eastAsia="Times New Roman" w:hAnsi="Times New Roman" w:cs="Times New Roman"/>
          <w:color w:val="22272F"/>
          <w:sz w:val="24"/>
          <w:szCs w:val="24"/>
          <w:lang w:eastAsia="ru-RU"/>
        </w:rPr>
        <w:tab/>
      </w:r>
      <w:r>
        <w:rPr>
          <w:rFonts w:ascii="Times New Roman" w:eastAsia="Times New Roman" w:hAnsi="Times New Roman" w:cs="Times New Roman"/>
          <w:color w:val="22272F"/>
          <w:sz w:val="24"/>
          <w:szCs w:val="24"/>
          <w:lang w:eastAsia="ru-RU"/>
        </w:rPr>
        <w:tab/>
      </w:r>
      <w:r>
        <w:rPr>
          <w:rFonts w:ascii="Times New Roman" w:eastAsia="Times New Roman" w:hAnsi="Times New Roman" w:cs="Times New Roman"/>
          <w:color w:val="22272F"/>
          <w:sz w:val="24"/>
          <w:szCs w:val="24"/>
          <w:lang w:eastAsia="ru-RU"/>
        </w:rPr>
        <w:tab/>
      </w:r>
      <w:r>
        <w:rPr>
          <w:rFonts w:ascii="Times New Roman" w:eastAsia="Times New Roman" w:hAnsi="Times New Roman" w:cs="Times New Roman"/>
          <w:color w:val="22272F"/>
          <w:sz w:val="24"/>
          <w:szCs w:val="24"/>
          <w:lang w:eastAsia="ru-RU"/>
        </w:rPr>
        <w:tab/>
        <w:t xml:space="preserve">             (тыс. рублей)</w:t>
      </w:r>
    </w:p>
    <w:tbl>
      <w:tblPr>
        <w:tblStyle w:val="a3"/>
        <w:tblW w:w="0" w:type="auto"/>
        <w:tblLook w:val="04A0" w:firstRow="1" w:lastRow="0" w:firstColumn="1" w:lastColumn="0" w:noHBand="0" w:noVBand="1"/>
      </w:tblPr>
      <w:tblGrid>
        <w:gridCol w:w="462"/>
        <w:gridCol w:w="4847"/>
        <w:gridCol w:w="1493"/>
        <w:gridCol w:w="1271"/>
        <w:gridCol w:w="1271"/>
      </w:tblGrid>
      <w:tr w:rsidR="008E213B" w:rsidRPr="004522C7" w:rsidTr="00A45CDE">
        <w:tc>
          <w:tcPr>
            <w:tcW w:w="462" w:type="dxa"/>
          </w:tcPr>
          <w:p w:rsidR="008E213B" w:rsidRPr="004522C7" w:rsidRDefault="008E213B" w:rsidP="00FC4860">
            <w:pPr>
              <w:spacing w:line="240" w:lineRule="exact"/>
              <w:rPr>
                <w:rFonts w:ascii="Times New Roman" w:hAnsi="Times New Roman" w:cs="Times New Roman"/>
                <w:sz w:val="24"/>
                <w:szCs w:val="24"/>
              </w:rPr>
            </w:pPr>
            <w:r w:rsidRPr="004522C7">
              <w:rPr>
                <w:rFonts w:ascii="Times New Roman" w:hAnsi="Times New Roman" w:cs="Times New Roman"/>
                <w:sz w:val="24"/>
                <w:szCs w:val="24"/>
              </w:rPr>
              <w:t>N</w:t>
            </w:r>
          </w:p>
        </w:tc>
        <w:tc>
          <w:tcPr>
            <w:tcW w:w="4847" w:type="dxa"/>
          </w:tcPr>
          <w:p w:rsidR="008E213B" w:rsidRPr="004522C7" w:rsidRDefault="008E213B" w:rsidP="00FC4860">
            <w:pPr>
              <w:spacing w:line="240" w:lineRule="exact"/>
              <w:rPr>
                <w:rFonts w:ascii="Times New Roman" w:hAnsi="Times New Roman" w:cs="Times New Roman"/>
                <w:sz w:val="24"/>
                <w:szCs w:val="24"/>
              </w:rPr>
            </w:pPr>
            <w:r w:rsidRPr="004522C7">
              <w:rPr>
                <w:rFonts w:ascii="Times New Roman" w:hAnsi="Times New Roman" w:cs="Times New Roman"/>
                <w:sz w:val="24"/>
                <w:szCs w:val="24"/>
              </w:rPr>
              <w:t>Наименование показателей</w:t>
            </w:r>
          </w:p>
        </w:tc>
        <w:tc>
          <w:tcPr>
            <w:tcW w:w="1493" w:type="dxa"/>
          </w:tcPr>
          <w:p w:rsidR="008E213B" w:rsidRPr="004522C7" w:rsidRDefault="008E213B" w:rsidP="00FC4860">
            <w:pPr>
              <w:spacing w:line="240" w:lineRule="exact"/>
              <w:rPr>
                <w:rFonts w:ascii="Times New Roman" w:hAnsi="Times New Roman" w:cs="Times New Roman"/>
                <w:sz w:val="24"/>
                <w:szCs w:val="24"/>
              </w:rPr>
            </w:pPr>
            <w:r w:rsidRPr="004522C7">
              <w:rPr>
                <w:rFonts w:ascii="Times New Roman" w:hAnsi="Times New Roman" w:cs="Times New Roman"/>
                <w:sz w:val="24"/>
                <w:szCs w:val="24"/>
              </w:rPr>
              <w:t>Очередной финансовый год</w:t>
            </w:r>
          </w:p>
        </w:tc>
        <w:tc>
          <w:tcPr>
            <w:tcW w:w="1271" w:type="dxa"/>
          </w:tcPr>
          <w:p w:rsidR="008E213B" w:rsidRPr="004522C7" w:rsidRDefault="008E213B" w:rsidP="00FC4860">
            <w:pPr>
              <w:spacing w:line="240" w:lineRule="exact"/>
              <w:rPr>
                <w:rFonts w:ascii="Times New Roman" w:hAnsi="Times New Roman" w:cs="Times New Roman"/>
                <w:sz w:val="24"/>
                <w:szCs w:val="24"/>
              </w:rPr>
            </w:pPr>
            <w:r w:rsidRPr="004522C7">
              <w:rPr>
                <w:rFonts w:ascii="Times New Roman" w:hAnsi="Times New Roman" w:cs="Times New Roman"/>
                <w:sz w:val="24"/>
                <w:szCs w:val="24"/>
              </w:rPr>
              <w:t>1 год планового периода</w:t>
            </w:r>
          </w:p>
        </w:tc>
        <w:tc>
          <w:tcPr>
            <w:tcW w:w="1271" w:type="dxa"/>
          </w:tcPr>
          <w:p w:rsidR="008E213B" w:rsidRPr="004522C7" w:rsidRDefault="008E213B" w:rsidP="00FC4860">
            <w:pPr>
              <w:spacing w:line="240" w:lineRule="exact"/>
              <w:rPr>
                <w:rFonts w:ascii="Times New Roman" w:hAnsi="Times New Roman" w:cs="Times New Roman"/>
                <w:sz w:val="24"/>
                <w:szCs w:val="24"/>
              </w:rPr>
            </w:pPr>
            <w:r w:rsidRPr="004522C7">
              <w:rPr>
                <w:rFonts w:ascii="Times New Roman" w:hAnsi="Times New Roman" w:cs="Times New Roman"/>
                <w:sz w:val="24"/>
                <w:szCs w:val="24"/>
              </w:rPr>
              <w:t>2 год планового периода</w:t>
            </w:r>
          </w:p>
        </w:tc>
      </w:tr>
      <w:tr w:rsidR="008E213B" w:rsidRPr="004522C7" w:rsidTr="00A45CDE">
        <w:tc>
          <w:tcPr>
            <w:tcW w:w="462" w:type="dxa"/>
          </w:tcPr>
          <w:p w:rsidR="008E213B" w:rsidRPr="004522C7" w:rsidRDefault="008E213B" w:rsidP="00FC4860">
            <w:pPr>
              <w:spacing w:line="240" w:lineRule="exact"/>
              <w:jc w:val="center"/>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1</w:t>
            </w:r>
          </w:p>
        </w:tc>
        <w:tc>
          <w:tcPr>
            <w:tcW w:w="4847" w:type="dxa"/>
          </w:tcPr>
          <w:p w:rsidR="008E213B" w:rsidRPr="004522C7" w:rsidRDefault="008E213B" w:rsidP="00FC4860">
            <w:pPr>
              <w:spacing w:line="240" w:lineRule="exact"/>
              <w:jc w:val="center"/>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2</w:t>
            </w:r>
          </w:p>
        </w:tc>
        <w:tc>
          <w:tcPr>
            <w:tcW w:w="1493" w:type="dxa"/>
          </w:tcPr>
          <w:p w:rsidR="008E213B" w:rsidRPr="004522C7" w:rsidRDefault="008E213B" w:rsidP="00FC4860">
            <w:pPr>
              <w:spacing w:line="240" w:lineRule="exact"/>
              <w:jc w:val="center"/>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3</w:t>
            </w:r>
          </w:p>
        </w:tc>
        <w:tc>
          <w:tcPr>
            <w:tcW w:w="1271" w:type="dxa"/>
          </w:tcPr>
          <w:p w:rsidR="008E213B" w:rsidRPr="004522C7" w:rsidRDefault="008E213B" w:rsidP="00FC4860">
            <w:pPr>
              <w:spacing w:line="240" w:lineRule="exact"/>
              <w:jc w:val="center"/>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4</w:t>
            </w:r>
          </w:p>
        </w:tc>
        <w:tc>
          <w:tcPr>
            <w:tcW w:w="1271" w:type="dxa"/>
          </w:tcPr>
          <w:p w:rsidR="008E213B" w:rsidRPr="004522C7" w:rsidRDefault="008E213B" w:rsidP="00FC4860">
            <w:pPr>
              <w:spacing w:line="240" w:lineRule="exact"/>
              <w:jc w:val="center"/>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5</w:t>
            </w:r>
          </w:p>
        </w:tc>
      </w:tr>
      <w:tr w:rsidR="008E213B" w:rsidRPr="004522C7" w:rsidTr="00A45CDE">
        <w:tc>
          <w:tcPr>
            <w:tcW w:w="462"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c>
          <w:tcPr>
            <w:tcW w:w="4847"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ДОХОДЫ - всего:</w:t>
            </w:r>
          </w:p>
        </w:tc>
        <w:tc>
          <w:tcPr>
            <w:tcW w:w="1493"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c>
          <w:tcPr>
            <w:tcW w:w="1271"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c>
          <w:tcPr>
            <w:tcW w:w="1271"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r>
      <w:tr w:rsidR="008E213B" w:rsidRPr="004522C7" w:rsidTr="00A45CDE">
        <w:tc>
          <w:tcPr>
            <w:tcW w:w="462"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c>
          <w:tcPr>
            <w:tcW w:w="4847"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в том числе:</w:t>
            </w:r>
          </w:p>
        </w:tc>
        <w:tc>
          <w:tcPr>
            <w:tcW w:w="1493"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c>
          <w:tcPr>
            <w:tcW w:w="1271"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c>
          <w:tcPr>
            <w:tcW w:w="1271"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r>
      <w:tr w:rsidR="008E213B" w:rsidRPr="004522C7" w:rsidTr="00A45CDE">
        <w:tc>
          <w:tcPr>
            <w:tcW w:w="462"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1</w:t>
            </w:r>
            <w:r w:rsidR="00A45CDE">
              <w:rPr>
                <w:rFonts w:ascii="Times New Roman" w:eastAsia="Times New Roman" w:hAnsi="Times New Roman" w:cs="Times New Roman"/>
                <w:color w:val="22272F"/>
                <w:sz w:val="24"/>
                <w:szCs w:val="24"/>
                <w:lang w:eastAsia="ru-RU"/>
              </w:rPr>
              <w:t>.</w:t>
            </w:r>
          </w:p>
        </w:tc>
        <w:tc>
          <w:tcPr>
            <w:tcW w:w="4847"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Остаток средств на 1 января года очередного финансового года</w:t>
            </w:r>
          </w:p>
        </w:tc>
        <w:tc>
          <w:tcPr>
            <w:tcW w:w="1493"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c>
          <w:tcPr>
            <w:tcW w:w="1271"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c>
          <w:tcPr>
            <w:tcW w:w="1271"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r>
      <w:tr w:rsidR="008E213B" w:rsidRPr="004522C7" w:rsidTr="00A45CDE">
        <w:tc>
          <w:tcPr>
            <w:tcW w:w="462" w:type="dxa"/>
          </w:tcPr>
          <w:p w:rsidR="008E213B" w:rsidRPr="00E256FF" w:rsidRDefault="008E213B" w:rsidP="00FC4860">
            <w:pPr>
              <w:spacing w:line="240" w:lineRule="exact"/>
              <w:rPr>
                <w:rFonts w:ascii="Times New Roman" w:eastAsia="Times New Roman" w:hAnsi="Times New Roman" w:cs="Times New Roman"/>
                <w:color w:val="22272F"/>
                <w:sz w:val="24"/>
                <w:szCs w:val="24"/>
                <w:lang w:eastAsia="ru-RU"/>
              </w:rPr>
            </w:pPr>
            <w:r w:rsidRPr="00E256FF">
              <w:rPr>
                <w:rFonts w:ascii="Times New Roman" w:eastAsia="Times New Roman" w:hAnsi="Times New Roman" w:cs="Times New Roman"/>
                <w:color w:val="22272F"/>
                <w:sz w:val="24"/>
                <w:szCs w:val="24"/>
                <w:lang w:eastAsia="ru-RU"/>
              </w:rPr>
              <w:t>2</w:t>
            </w:r>
            <w:r w:rsidR="00A45CDE">
              <w:rPr>
                <w:rFonts w:ascii="Times New Roman" w:eastAsia="Times New Roman" w:hAnsi="Times New Roman" w:cs="Times New Roman"/>
                <w:color w:val="22272F"/>
                <w:sz w:val="24"/>
                <w:szCs w:val="24"/>
                <w:lang w:eastAsia="ru-RU"/>
              </w:rPr>
              <w:t>.</w:t>
            </w:r>
          </w:p>
        </w:tc>
        <w:tc>
          <w:tcPr>
            <w:tcW w:w="4847" w:type="dxa"/>
          </w:tcPr>
          <w:p w:rsidR="008E213B" w:rsidRPr="00E256FF" w:rsidRDefault="008E213B" w:rsidP="0061715D">
            <w:pPr>
              <w:spacing w:line="240" w:lineRule="exact"/>
              <w:rPr>
                <w:rFonts w:ascii="Times New Roman" w:eastAsia="Times New Roman" w:hAnsi="Times New Roman" w:cs="Times New Roman"/>
                <w:color w:val="22272F"/>
                <w:sz w:val="24"/>
                <w:szCs w:val="24"/>
                <w:lang w:eastAsia="ru-RU"/>
              </w:rPr>
            </w:pPr>
            <w:r w:rsidRPr="00E256FF">
              <w:rPr>
                <w:rFonts w:ascii="Times New Roman" w:eastAsia="Times New Roman" w:hAnsi="Times New Roman" w:cs="Times New Roman"/>
                <w:color w:val="22272F"/>
                <w:sz w:val="24"/>
                <w:szCs w:val="24"/>
                <w:lang w:eastAsia="ru-RU"/>
              </w:rPr>
              <w:t>Объем доходов бюджета округа в размере прогнозируемых поступлений от:</w:t>
            </w:r>
          </w:p>
        </w:tc>
        <w:tc>
          <w:tcPr>
            <w:tcW w:w="1493"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c>
          <w:tcPr>
            <w:tcW w:w="1271"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c>
          <w:tcPr>
            <w:tcW w:w="1271" w:type="dxa"/>
          </w:tcPr>
          <w:p w:rsidR="008E213B" w:rsidRPr="004522C7" w:rsidRDefault="008E213B" w:rsidP="00FC4860">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E256FF" w:rsidRDefault="00E256FF" w:rsidP="00AB65B5">
            <w:pPr>
              <w:spacing w:line="240" w:lineRule="exact"/>
              <w:rPr>
                <w:rFonts w:ascii="Times New Roman" w:eastAsia="Times New Roman" w:hAnsi="Times New Roman" w:cs="Times New Roman"/>
                <w:color w:val="22272F"/>
                <w:sz w:val="24"/>
                <w:szCs w:val="24"/>
                <w:lang w:eastAsia="ru-RU"/>
              </w:rPr>
            </w:pPr>
            <w:r w:rsidRPr="00E256FF">
              <w:rPr>
                <w:rFonts w:ascii="Times New Roman" w:eastAsia="Times New Roman" w:hAnsi="Times New Roman" w:cs="Times New Roman"/>
                <w:color w:val="22272F"/>
                <w:sz w:val="24"/>
                <w:szCs w:val="24"/>
                <w:lang w:eastAsia="ru-RU"/>
              </w:rPr>
              <w:t>а</w:t>
            </w:r>
            <w:r w:rsidR="00A45CDE">
              <w:rPr>
                <w:rFonts w:ascii="Times New Roman" w:eastAsia="Times New Roman" w:hAnsi="Times New Roman" w:cs="Times New Roman"/>
                <w:color w:val="22272F"/>
                <w:sz w:val="24"/>
                <w:szCs w:val="24"/>
                <w:lang w:eastAsia="ru-RU"/>
              </w:rPr>
              <w:t>)</w:t>
            </w:r>
          </w:p>
        </w:tc>
        <w:tc>
          <w:tcPr>
            <w:tcW w:w="4847" w:type="dxa"/>
          </w:tcPr>
          <w:p w:rsidR="00AB65B5" w:rsidRPr="00E256FF" w:rsidRDefault="00E256FF" w:rsidP="00AB65B5">
            <w:pPr>
              <w:spacing w:line="240" w:lineRule="exact"/>
              <w:rPr>
                <w:rFonts w:ascii="Times New Roman" w:hAnsi="Times New Roman" w:cs="Times New Roman"/>
                <w:sz w:val="24"/>
                <w:szCs w:val="24"/>
              </w:rPr>
            </w:pPr>
            <w:r>
              <w:rPr>
                <w:rFonts w:ascii="Times New Roman" w:hAnsi="Times New Roman" w:cs="Times New Roman"/>
                <w:sz w:val="24"/>
                <w:szCs w:val="24"/>
              </w:rPr>
              <w:t>т</w:t>
            </w:r>
            <w:r w:rsidR="00AB65B5" w:rsidRPr="00E256FF">
              <w:rPr>
                <w:rFonts w:ascii="Times New Roman" w:hAnsi="Times New Roman" w:cs="Times New Roman"/>
                <w:sz w:val="24"/>
                <w:szCs w:val="24"/>
              </w:rPr>
              <w:t>ранспортного налога</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E256FF" w:rsidRDefault="00E256FF" w:rsidP="00AB65B5">
            <w:pPr>
              <w:spacing w:line="240" w:lineRule="exact"/>
              <w:rPr>
                <w:rFonts w:ascii="Times New Roman" w:eastAsia="Times New Roman" w:hAnsi="Times New Roman" w:cs="Times New Roman"/>
                <w:color w:val="22272F"/>
                <w:sz w:val="24"/>
                <w:szCs w:val="24"/>
                <w:lang w:eastAsia="ru-RU"/>
              </w:rPr>
            </w:pPr>
            <w:r w:rsidRPr="00E256FF">
              <w:rPr>
                <w:rFonts w:ascii="Times New Roman" w:eastAsia="Times New Roman" w:hAnsi="Times New Roman" w:cs="Times New Roman"/>
                <w:color w:val="22272F"/>
                <w:sz w:val="24"/>
                <w:szCs w:val="24"/>
                <w:lang w:eastAsia="ru-RU"/>
              </w:rPr>
              <w:t>б</w:t>
            </w:r>
            <w:r w:rsidR="00A45CDE">
              <w:rPr>
                <w:rFonts w:ascii="Times New Roman" w:eastAsia="Times New Roman" w:hAnsi="Times New Roman" w:cs="Times New Roman"/>
                <w:color w:val="22272F"/>
                <w:sz w:val="24"/>
                <w:szCs w:val="24"/>
                <w:lang w:eastAsia="ru-RU"/>
              </w:rPr>
              <w:t>)</w:t>
            </w:r>
          </w:p>
        </w:tc>
        <w:tc>
          <w:tcPr>
            <w:tcW w:w="4847" w:type="dxa"/>
          </w:tcPr>
          <w:p w:rsidR="00AB65B5" w:rsidRPr="00E256FF" w:rsidRDefault="00AB65B5" w:rsidP="00AB65B5">
            <w:pPr>
              <w:spacing w:line="240" w:lineRule="exact"/>
              <w:rPr>
                <w:rFonts w:ascii="Times New Roman" w:hAnsi="Times New Roman" w:cs="Times New Roman"/>
                <w:sz w:val="24"/>
                <w:szCs w:val="24"/>
              </w:rPr>
            </w:pPr>
            <w:r w:rsidRPr="00E256FF">
              <w:rPr>
                <w:rFonts w:ascii="Times New Roman" w:hAnsi="Times New Roman" w:cs="Times New Roman"/>
                <w:sz w:val="24"/>
                <w:szCs w:val="24"/>
              </w:rPr>
              <w:t>акцизов на автомобильный и прямогонный бензин, дизельное топливо, моторные масла для дизельных и (или) карбюраторных (</w:t>
            </w:r>
            <w:proofErr w:type="spellStart"/>
            <w:r w:rsidRPr="00E256FF">
              <w:rPr>
                <w:rFonts w:ascii="Times New Roman" w:hAnsi="Times New Roman" w:cs="Times New Roman"/>
                <w:sz w:val="24"/>
                <w:szCs w:val="24"/>
              </w:rPr>
              <w:t>инжекторных</w:t>
            </w:r>
            <w:proofErr w:type="spellEnd"/>
            <w:r w:rsidRPr="00E256FF">
              <w:rPr>
                <w:rFonts w:ascii="Times New Roman" w:hAnsi="Times New Roman" w:cs="Times New Roman"/>
                <w:sz w:val="24"/>
                <w:szCs w:val="24"/>
              </w:rPr>
              <w:t>) двигателей, производимые на территории Российской Федерации</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E256FF" w:rsidP="00AB65B5">
            <w:pPr>
              <w:spacing w:line="240" w:lineRule="exact"/>
              <w:rPr>
                <w:rFonts w:ascii="Times New Roman" w:eastAsia="Times New Roman" w:hAnsi="Times New Roman" w:cs="Times New Roman"/>
                <w:color w:val="22272F"/>
                <w:sz w:val="24"/>
                <w:szCs w:val="24"/>
                <w:lang w:eastAsia="ru-RU"/>
              </w:rPr>
            </w:pPr>
            <w:r>
              <w:rPr>
                <w:rFonts w:ascii="Times New Roman" w:eastAsia="Times New Roman" w:hAnsi="Times New Roman" w:cs="Times New Roman"/>
                <w:color w:val="22272F"/>
                <w:sz w:val="24"/>
                <w:szCs w:val="24"/>
                <w:lang w:eastAsia="ru-RU"/>
              </w:rPr>
              <w:t>в</w:t>
            </w:r>
            <w:r w:rsidR="00A45CDE">
              <w:rPr>
                <w:rFonts w:ascii="Times New Roman" w:eastAsia="Times New Roman" w:hAnsi="Times New Roman" w:cs="Times New Roman"/>
                <w:color w:val="22272F"/>
                <w:sz w:val="24"/>
                <w:szCs w:val="24"/>
                <w:lang w:eastAsia="ru-RU"/>
              </w:rPr>
              <w:t>)</w:t>
            </w:r>
          </w:p>
        </w:tc>
        <w:tc>
          <w:tcPr>
            <w:tcW w:w="4847" w:type="dxa"/>
          </w:tcPr>
          <w:p w:rsidR="00AB65B5" w:rsidRPr="004522C7" w:rsidRDefault="00AB65B5" w:rsidP="00AB65B5">
            <w:pPr>
              <w:spacing w:line="240" w:lineRule="exact"/>
              <w:rPr>
                <w:rFonts w:ascii="Times New Roman" w:hAnsi="Times New Roman" w:cs="Times New Roman"/>
                <w:sz w:val="24"/>
                <w:szCs w:val="24"/>
              </w:rPr>
            </w:pPr>
            <w:r w:rsidRPr="00AB65B5">
              <w:rPr>
                <w:rFonts w:ascii="Times New Roman" w:hAnsi="Times New Roman" w:cs="Times New Roman"/>
                <w:sz w:val="24"/>
                <w:szCs w:val="24"/>
              </w:rPr>
              <w:t xml:space="preserve">доходов бюджета округа от штрафов </w:t>
            </w:r>
            <w:r>
              <w:rPr>
                <w:rFonts w:ascii="Times New Roman" w:hAnsi="Times New Roman" w:cs="Times New Roman"/>
                <w:sz w:val="24"/>
                <w:szCs w:val="24"/>
              </w:rPr>
              <w:t>за нарушение правил движения тя</w:t>
            </w:r>
            <w:r w:rsidRPr="00AB65B5">
              <w:rPr>
                <w:rFonts w:ascii="Times New Roman" w:hAnsi="Times New Roman" w:cs="Times New Roman"/>
                <w:sz w:val="24"/>
                <w:szCs w:val="24"/>
              </w:rPr>
              <w:t>желовесного и (или) крупногабаритного транспортного средства</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E256FF" w:rsidP="00AB65B5">
            <w:pPr>
              <w:spacing w:line="240" w:lineRule="exact"/>
              <w:rPr>
                <w:rFonts w:ascii="Times New Roman" w:eastAsia="Times New Roman" w:hAnsi="Times New Roman" w:cs="Times New Roman"/>
                <w:color w:val="22272F"/>
                <w:sz w:val="24"/>
                <w:szCs w:val="24"/>
                <w:lang w:eastAsia="ru-RU"/>
              </w:rPr>
            </w:pPr>
            <w:r>
              <w:rPr>
                <w:rFonts w:ascii="Times New Roman" w:eastAsia="Times New Roman" w:hAnsi="Times New Roman" w:cs="Times New Roman"/>
                <w:color w:val="22272F"/>
                <w:sz w:val="24"/>
                <w:szCs w:val="24"/>
                <w:lang w:eastAsia="ru-RU"/>
              </w:rPr>
              <w:t>г</w:t>
            </w:r>
            <w:r w:rsidR="00A45CDE" w:rsidRPr="00A45CDE">
              <w:rPr>
                <w:rFonts w:ascii="Times New Roman" w:eastAsia="Times New Roman" w:hAnsi="Times New Roman" w:cs="Times New Roman"/>
                <w:color w:val="22272F"/>
                <w:sz w:val="24"/>
                <w:szCs w:val="24"/>
                <w:lang w:eastAsia="ru-RU"/>
              </w:rPr>
              <w:t>)</w:t>
            </w:r>
          </w:p>
        </w:tc>
        <w:tc>
          <w:tcPr>
            <w:tcW w:w="4847" w:type="dxa"/>
          </w:tcPr>
          <w:p w:rsidR="00AB65B5" w:rsidRPr="004522C7" w:rsidRDefault="00AB65B5" w:rsidP="00AB65B5">
            <w:pPr>
              <w:spacing w:line="240" w:lineRule="exact"/>
              <w:rPr>
                <w:rFonts w:ascii="Times New Roman" w:hAnsi="Times New Roman" w:cs="Times New Roman"/>
                <w:sz w:val="24"/>
                <w:szCs w:val="24"/>
              </w:rPr>
            </w:pPr>
            <w:r w:rsidRPr="00AB65B5">
              <w:rPr>
                <w:rFonts w:ascii="Times New Roman" w:hAnsi="Times New Roman" w:cs="Times New Roman"/>
                <w:sz w:val="24"/>
                <w:szCs w:val="24"/>
              </w:rPr>
              <w:t>доходов бюджета округа от платы в счет возмещения вреда, причиняемого автомобильным дорогам окружного з</w:t>
            </w:r>
            <w:r>
              <w:rPr>
                <w:rFonts w:ascii="Times New Roman" w:hAnsi="Times New Roman" w:cs="Times New Roman"/>
                <w:sz w:val="24"/>
                <w:szCs w:val="24"/>
              </w:rPr>
              <w:t>начения тяжеловесными транспорт</w:t>
            </w:r>
            <w:r w:rsidRPr="00AB65B5">
              <w:rPr>
                <w:rFonts w:ascii="Times New Roman" w:hAnsi="Times New Roman" w:cs="Times New Roman"/>
                <w:sz w:val="24"/>
                <w:szCs w:val="24"/>
              </w:rPr>
              <w:t>ными средствами</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E256FF" w:rsidP="00AB65B5">
            <w:pPr>
              <w:spacing w:line="240" w:lineRule="exact"/>
              <w:rPr>
                <w:rFonts w:ascii="Times New Roman" w:eastAsia="Times New Roman" w:hAnsi="Times New Roman" w:cs="Times New Roman"/>
                <w:color w:val="22272F"/>
                <w:sz w:val="24"/>
                <w:szCs w:val="24"/>
                <w:lang w:eastAsia="ru-RU"/>
              </w:rPr>
            </w:pPr>
            <w:r>
              <w:rPr>
                <w:rFonts w:ascii="Times New Roman" w:eastAsia="Times New Roman" w:hAnsi="Times New Roman" w:cs="Times New Roman"/>
                <w:color w:val="22272F"/>
                <w:sz w:val="24"/>
                <w:szCs w:val="24"/>
                <w:lang w:eastAsia="ru-RU"/>
              </w:rPr>
              <w:t>д</w:t>
            </w:r>
            <w:r w:rsidR="00A45CDE" w:rsidRPr="00A45CDE">
              <w:rPr>
                <w:rFonts w:ascii="Times New Roman" w:eastAsia="Times New Roman" w:hAnsi="Times New Roman" w:cs="Times New Roman"/>
                <w:color w:val="22272F"/>
                <w:sz w:val="24"/>
                <w:szCs w:val="24"/>
                <w:lang w:eastAsia="ru-RU"/>
              </w:rPr>
              <w:t>)</w:t>
            </w:r>
          </w:p>
        </w:tc>
        <w:tc>
          <w:tcPr>
            <w:tcW w:w="4847" w:type="dxa"/>
          </w:tcPr>
          <w:p w:rsidR="00AB65B5" w:rsidRPr="00AB65B5" w:rsidRDefault="00E256FF" w:rsidP="00E256FF">
            <w:pPr>
              <w:spacing w:line="240" w:lineRule="exact"/>
              <w:rPr>
                <w:rFonts w:ascii="Times New Roman" w:hAnsi="Times New Roman" w:cs="Times New Roman"/>
                <w:sz w:val="24"/>
                <w:szCs w:val="24"/>
              </w:rPr>
            </w:pPr>
            <w:r>
              <w:rPr>
                <w:rFonts w:ascii="Times New Roman" w:hAnsi="Times New Roman" w:cs="Times New Roman"/>
                <w:sz w:val="24"/>
                <w:szCs w:val="24"/>
              </w:rPr>
              <w:t>н</w:t>
            </w:r>
            <w:r w:rsidRPr="00E256FF">
              <w:rPr>
                <w:rFonts w:ascii="Times New Roman" w:hAnsi="Times New Roman" w:cs="Times New Roman"/>
                <w:sz w:val="24"/>
                <w:szCs w:val="24"/>
              </w:rPr>
              <w:t>е более 10 % от налоговых и неналоговых доходов бюджета</w:t>
            </w:r>
            <w:r>
              <w:rPr>
                <w:rFonts w:ascii="Times New Roman" w:hAnsi="Times New Roman" w:cs="Times New Roman"/>
                <w:sz w:val="24"/>
                <w:szCs w:val="24"/>
              </w:rPr>
              <w:t xml:space="preserve"> округа</w:t>
            </w:r>
            <w:r w:rsidRPr="00E256FF">
              <w:rPr>
                <w:rFonts w:ascii="Times New Roman" w:hAnsi="Times New Roman" w:cs="Times New Roman"/>
                <w:sz w:val="24"/>
                <w:szCs w:val="24"/>
              </w:rPr>
              <w:t>, за исключением предусмотренных в п</w:t>
            </w:r>
            <w:r>
              <w:rPr>
                <w:rFonts w:ascii="Times New Roman" w:hAnsi="Times New Roman" w:cs="Times New Roman"/>
                <w:sz w:val="24"/>
                <w:szCs w:val="24"/>
              </w:rPr>
              <w:t>одпунктах «а, б, в, г» п.</w:t>
            </w:r>
            <w:r w:rsidRPr="00E256FF">
              <w:rPr>
                <w:rFonts w:ascii="Times New Roman" w:hAnsi="Times New Roman" w:cs="Times New Roman"/>
                <w:sz w:val="24"/>
                <w:szCs w:val="24"/>
              </w:rPr>
              <w:t xml:space="preserve"> 2 настоящей сметы</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E256FF" w:rsidP="00AB65B5">
            <w:pPr>
              <w:spacing w:line="240" w:lineRule="exact"/>
              <w:rPr>
                <w:rFonts w:ascii="Times New Roman" w:eastAsia="Times New Roman" w:hAnsi="Times New Roman" w:cs="Times New Roman"/>
                <w:color w:val="22272F"/>
                <w:sz w:val="24"/>
                <w:szCs w:val="24"/>
                <w:lang w:eastAsia="ru-RU"/>
              </w:rPr>
            </w:pPr>
            <w:r>
              <w:rPr>
                <w:rFonts w:ascii="Times New Roman" w:eastAsia="Times New Roman" w:hAnsi="Times New Roman" w:cs="Times New Roman"/>
                <w:color w:val="22272F"/>
                <w:sz w:val="24"/>
                <w:szCs w:val="24"/>
                <w:lang w:eastAsia="ru-RU"/>
              </w:rPr>
              <w:t>е</w:t>
            </w:r>
            <w:r w:rsidR="00A45CDE" w:rsidRPr="00A45CDE">
              <w:rPr>
                <w:rFonts w:ascii="Times New Roman" w:eastAsia="Times New Roman" w:hAnsi="Times New Roman" w:cs="Times New Roman"/>
                <w:color w:val="22272F"/>
                <w:sz w:val="24"/>
                <w:szCs w:val="24"/>
                <w:lang w:eastAsia="ru-RU"/>
              </w:rPr>
              <w:t>)</w:t>
            </w:r>
          </w:p>
        </w:tc>
        <w:tc>
          <w:tcPr>
            <w:tcW w:w="4847" w:type="dxa"/>
          </w:tcPr>
          <w:p w:rsidR="00AB65B5" w:rsidRPr="004522C7" w:rsidRDefault="00AB65B5" w:rsidP="00AB65B5">
            <w:pPr>
              <w:spacing w:line="240" w:lineRule="exact"/>
              <w:rPr>
                <w:rFonts w:ascii="Times New Roman" w:hAnsi="Times New Roman" w:cs="Times New Roman"/>
                <w:sz w:val="24"/>
                <w:szCs w:val="24"/>
              </w:rPr>
            </w:pPr>
            <w:r w:rsidRPr="00AB65B5">
              <w:rPr>
                <w:rFonts w:ascii="Times New Roman" w:hAnsi="Times New Roman" w:cs="Times New Roman"/>
                <w:sz w:val="24"/>
                <w:szCs w:val="24"/>
              </w:rPr>
              <w:t xml:space="preserve">безвозмездных поступлений от физических и </w:t>
            </w:r>
            <w:r>
              <w:rPr>
                <w:rFonts w:ascii="Times New Roman" w:hAnsi="Times New Roman" w:cs="Times New Roman"/>
                <w:sz w:val="24"/>
                <w:szCs w:val="24"/>
              </w:rPr>
              <w:t>юридических лиц, в том чис</w:t>
            </w:r>
            <w:r w:rsidRPr="00AB65B5">
              <w:rPr>
                <w:rFonts w:ascii="Times New Roman" w:hAnsi="Times New Roman" w:cs="Times New Roman"/>
                <w:sz w:val="24"/>
                <w:szCs w:val="24"/>
              </w:rPr>
              <w:t>ле добровольных пожертвований, на финансовое обеспечение дорожной деятельности в отношении автомобильных дорог общего пользования местного значения в размере 100 процентов</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E256FF" w:rsidP="00AB65B5">
            <w:pPr>
              <w:spacing w:line="240" w:lineRule="exact"/>
              <w:rPr>
                <w:rFonts w:ascii="Times New Roman" w:eastAsia="Times New Roman" w:hAnsi="Times New Roman" w:cs="Times New Roman"/>
                <w:color w:val="22272F"/>
                <w:sz w:val="24"/>
                <w:szCs w:val="24"/>
                <w:lang w:eastAsia="ru-RU"/>
              </w:rPr>
            </w:pPr>
            <w:r>
              <w:rPr>
                <w:rFonts w:ascii="Times New Roman" w:eastAsia="Times New Roman" w:hAnsi="Times New Roman" w:cs="Times New Roman"/>
                <w:color w:val="22272F"/>
                <w:sz w:val="24"/>
                <w:szCs w:val="24"/>
                <w:lang w:eastAsia="ru-RU"/>
              </w:rPr>
              <w:t>ж</w:t>
            </w:r>
            <w:r w:rsidR="00A45CDE" w:rsidRPr="00A45CDE">
              <w:rPr>
                <w:rFonts w:ascii="Times New Roman" w:eastAsia="Times New Roman" w:hAnsi="Times New Roman" w:cs="Times New Roman"/>
                <w:color w:val="22272F"/>
                <w:sz w:val="24"/>
                <w:szCs w:val="24"/>
                <w:lang w:eastAsia="ru-RU"/>
              </w:rPr>
              <w:t>)</w:t>
            </w:r>
          </w:p>
        </w:tc>
        <w:tc>
          <w:tcPr>
            <w:tcW w:w="4847" w:type="dxa"/>
          </w:tcPr>
          <w:p w:rsidR="00AB65B5" w:rsidRPr="004522C7" w:rsidRDefault="00AB65B5" w:rsidP="00AB65B5">
            <w:pPr>
              <w:spacing w:line="240" w:lineRule="exact"/>
              <w:rPr>
                <w:rFonts w:ascii="Times New Roman" w:hAnsi="Times New Roman" w:cs="Times New Roman"/>
                <w:sz w:val="24"/>
                <w:szCs w:val="24"/>
              </w:rPr>
            </w:pPr>
            <w:r w:rsidRPr="00AB65B5">
              <w:rPr>
                <w:rFonts w:ascii="Times New Roman" w:hAnsi="Times New Roman" w:cs="Times New Roman"/>
                <w:sz w:val="24"/>
                <w:szCs w:val="24"/>
              </w:rPr>
              <w:t xml:space="preserve">субсидии из федерального бюджета и </w:t>
            </w:r>
            <w:r>
              <w:rPr>
                <w:rFonts w:ascii="Times New Roman" w:hAnsi="Times New Roman" w:cs="Times New Roman"/>
                <w:sz w:val="24"/>
                <w:szCs w:val="24"/>
              </w:rPr>
              <w:t>бюджета Хабаровского края на фи</w:t>
            </w:r>
            <w:r w:rsidRPr="00AB65B5">
              <w:rPr>
                <w:rFonts w:ascii="Times New Roman" w:hAnsi="Times New Roman" w:cs="Times New Roman"/>
                <w:sz w:val="24"/>
                <w:szCs w:val="24"/>
              </w:rPr>
              <w:t>нансирование дорожной деятельности</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E256FF" w:rsidP="00AB65B5">
            <w:pPr>
              <w:spacing w:line="240" w:lineRule="exact"/>
              <w:rPr>
                <w:rFonts w:ascii="Times New Roman" w:eastAsia="Times New Roman" w:hAnsi="Times New Roman" w:cs="Times New Roman"/>
                <w:color w:val="22272F"/>
                <w:sz w:val="24"/>
                <w:szCs w:val="24"/>
                <w:lang w:eastAsia="ru-RU"/>
              </w:rPr>
            </w:pPr>
            <w:r>
              <w:rPr>
                <w:rFonts w:ascii="Times New Roman" w:eastAsia="Times New Roman" w:hAnsi="Times New Roman" w:cs="Times New Roman"/>
                <w:color w:val="22272F"/>
                <w:sz w:val="24"/>
                <w:szCs w:val="24"/>
                <w:lang w:eastAsia="ru-RU"/>
              </w:rPr>
              <w:t>з</w:t>
            </w:r>
            <w:r w:rsidR="00A45CDE" w:rsidRPr="00A45CDE">
              <w:rPr>
                <w:rFonts w:ascii="Times New Roman" w:eastAsia="Times New Roman" w:hAnsi="Times New Roman" w:cs="Times New Roman"/>
                <w:color w:val="22272F"/>
                <w:sz w:val="24"/>
                <w:szCs w:val="24"/>
                <w:lang w:eastAsia="ru-RU"/>
              </w:rPr>
              <w:t>)</w:t>
            </w:r>
          </w:p>
        </w:tc>
        <w:tc>
          <w:tcPr>
            <w:tcW w:w="4847" w:type="dxa"/>
          </w:tcPr>
          <w:p w:rsidR="00AB65B5" w:rsidRPr="00AB65B5" w:rsidRDefault="00AB65B5" w:rsidP="00AB65B5">
            <w:pPr>
              <w:spacing w:line="240" w:lineRule="exact"/>
              <w:rPr>
                <w:rFonts w:ascii="Times New Roman" w:hAnsi="Times New Roman" w:cs="Times New Roman"/>
                <w:sz w:val="24"/>
                <w:szCs w:val="24"/>
              </w:rPr>
            </w:pPr>
            <w:r w:rsidRPr="00AB65B5">
              <w:rPr>
                <w:rFonts w:ascii="Times New Roman" w:hAnsi="Times New Roman" w:cs="Times New Roman"/>
                <w:sz w:val="24"/>
                <w:szCs w:val="24"/>
              </w:rPr>
              <w:t>иных поступлений, не противоречащих</w:t>
            </w:r>
            <w:r>
              <w:rPr>
                <w:rFonts w:ascii="Times New Roman" w:hAnsi="Times New Roman" w:cs="Times New Roman"/>
                <w:sz w:val="24"/>
                <w:szCs w:val="24"/>
              </w:rPr>
              <w:t xml:space="preserve"> законодательству Российской Фе</w:t>
            </w:r>
            <w:r w:rsidRPr="00AB65B5">
              <w:rPr>
                <w:rFonts w:ascii="Times New Roman" w:hAnsi="Times New Roman" w:cs="Times New Roman"/>
                <w:sz w:val="24"/>
                <w:szCs w:val="24"/>
              </w:rPr>
              <w:t>дерации</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4847"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РАСХОДЫ - всего</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4847" w:type="dxa"/>
          </w:tcPr>
          <w:p w:rsidR="00AB65B5" w:rsidRPr="004522C7" w:rsidRDefault="0061715D" w:rsidP="00AB65B5">
            <w:pPr>
              <w:spacing w:line="240" w:lineRule="exact"/>
              <w:rPr>
                <w:rFonts w:ascii="Times New Roman" w:eastAsia="Times New Roman" w:hAnsi="Times New Roman" w:cs="Times New Roman"/>
                <w:color w:val="22272F"/>
                <w:sz w:val="24"/>
                <w:szCs w:val="24"/>
                <w:lang w:eastAsia="ru-RU"/>
              </w:rPr>
            </w:pPr>
            <w:r>
              <w:rPr>
                <w:rFonts w:ascii="Times New Roman" w:eastAsia="Times New Roman" w:hAnsi="Times New Roman" w:cs="Times New Roman"/>
                <w:color w:val="22272F"/>
                <w:sz w:val="24"/>
                <w:szCs w:val="24"/>
                <w:lang w:eastAsia="ru-RU"/>
              </w:rPr>
              <w:t>в</w:t>
            </w:r>
            <w:r w:rsidR="00AB65B5" w:rsidRPr="004522C7">
              <w:rPr>
                <w:rFonts w:ascii="Times New Roman" w:eastAsia="Times New Roman" w:hAnsi="Times New Roman" w:cs="Times New Roman"/>
                <w:color w:val="22272F"/>
                <w:sz w:val="24"/>
                <w:szCs w:val="24"/>
                <w:lang w:eastAsia="ru-RU"/>
              </w:rPr>
              <w:t xml:space="preserve"> том числе</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lastRenderedPageBreak/>
              <w:t>1</w:t>
            </w:r>
            <w:r w:rsidR="00A45CDE">
              <w:rPr>
                <w:rFonts w:ascii="Times New Roman" w:eastAsia="Times New Roman" w:hAnsi="Times New Roman" w:cs="Times New Roman"/>
                <w:color w:val="22272F"/>
                <w:sz w:val="24"/>
                <w:szCs w:val="24"/>
                <w:lang w:eastAsia="ru-RU"/>
              </w:rPr>
              <w:t>.</w:t>
            </w:r>
          </w:p>
        </w:tc>
        <w:tc>
          <w:tcPr>
            <w:tcW w:w="4847" w:type="dxa"/>
          </w:tcPr>
          <w:p w:rsidR="00AB65B5" w:rsidRPr="004522C7" w:rsidRDefault="00AB65B5" w:rsidP="00AB65B5">
            <w:pPr>
              <w:spacing w:line="240" w:lineRule="exact"/>
              <w:rPr>
                <w:rFonts w:ascii="Times New Roman" w:hAnsi="Times New Roman" w:cs="Times New Roman"/>
                <w:sz w:val="24"/>
                <w:szCs w:val="24"/>
              </w:rPr>
            </w:pPr>
            <w:r w:rsidRPr="004522C7">
              <w:rPr>
                <w:rFonts w:ascii="Times New Roman" w:hAnsi="Times New Roman" w:cs="Times New Roman"/>
                <w:sz w:val="24"/>
                <w:szCs w:val="24"/>
              </w:rPr>
              <w:t>Проектирование, строительство, реконструкция автомобильных дорог (переходящие объекты)</w:t>
            </w:r>
            <w:r w:rsidR="00082BD4">
              <w:rPr>
                <w:rFonts w:ascii="Times New Roman" w:hAnsi="Times New Roman" w:cs="Times New Roman"/>
                <w:sz w:val="24"/>
                <w:szCs w:val="24"/>
              </w:rPr>
              <w:t>.</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2</w:t>
            </w:r>
            <w:r w:rsidR="00A45CDE">
              <w:rPr>
                <w:rFonts w:ascii="Times New Roman" w:eastAsia="Times New Roman" w:hAnsi="Times New Roman" w:cs="Times New Roman"/>
                <w:color w:val="22272F"/>
                <w:sz w:val="24"/>
                <w:szCs w:val="24"/>
                <w:lang w:eastAsia="ru-RU"/>
              </w:rPr>
              <w:t>.</w:t>
            </w:r>
          </w:p>
        </w:tc>
        <w:tc>
          <w:tcPr>
            <w:tcW w:w="4847" w:type="dxa"/>
          </w:tcPr>
          <w:p w:rsidR="00AB65B5" w:rsidRPr="004522C7" w:rsidRDefault="00AB65B5" w:rsidP="00AB65B5">
            <w:pPr>
              <w:spacing w:line="240" w:lineRule="exact"/>
              <w:rPr>
                <w:rFonts w:ascii="Times New Roman" w:hAnsi="Times New Roman" w:cs="Times New Roman"/>
                <w:sz w:val="24"/>
                <w:szCs w:val="24"/>
              </w:rPr>
            </w:pPr>
            <w:r w:rsidRPr="004522C7">
              <w:rPr>
                <w:rFonts w:ascii="Times New Roman" w:hAnsi="Times New Roman" w:cs="Times New Roman"/>
                <w:sz w:val="24"/>
                <w:szCs w:val="24"/>
              </w:rPr>
              <w:t>Проектирование, строительство, реконструкция автомобильных дорог (вновь начинаемые объекты)</w:t>
            </w:r>
            <w:r w:rsidR="00082BD4">
              <w:rPr>
                <w:rFonts w:ascii="Times New Roman" w:hAnsi="Times New Roman" w:cs="Times New Roman"/>
                <w:sz w:val="24"/>
                <w:szCs w:val="24"/>
              </w:rPr>
              <w:t>.</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3</w:t>
            </w:r>
            <w:r w:rsidR="00A45CDE">
              <w:rPr>
                <w:rFonts w:ascii="Times New Roman" w:eastAsia="Times New Roman" w:hAnsi="Times New Roman" w:cs="Times New Roman"/>
                <w:color w:val="22272F"/>
                <w:sz w:val="24"/>
                <w:szCs w:val="24"/>
                <w:lang w:eastAsia="ru-RU"/>
              </w:rPr>
              <w:t>.</w:t>
            </w:r>
          </w:p>
        </w:tc>
        <w:tc>
          <w:tcPr>
            <w:tcW w:w="4847" w:type="dxa"/>
          </w:tcPr>
          <w:p w:rsidR="00AB65B5" w:rsidRPr="004522C7" w:rsidRDefault="00E256FF" w:rsidP="00AB65B5">
            <w:pPr>
              <w:spacing w:line="240" w:lineRule="exact"/>
              <w:rPr>
                <w:rFonts w:ascii="Times New Roman" w:hAnsi="Times New Roman" w:cs="Times New Roman"/>
                <w:sz w:val="24"/>
                <w:szCs w:val="24"/>
              </w:rPr>
            </w:pPr>
            <w:r>
              <w:rPr>
                <w:rFonts w:ascii="Times New Roman" w:hAnsi="Times New Roman" w:cs="Times New Roman"/>
                <w:sz w:val="24"/>
                <w:szCs w:val="24"/>
              </w:rPr>
              <w:t>К</w:t>
            </w:r>
            <w:r w:rsidRPr="00E256FF">
              <w:rPr>
                <w:rFonts w:ascii="Times New Roman" w:hAnsi="Times New Roman" w:cs="Times New Roman"/>
                <w:sz w:val="24"/>
                <w:szCs w:val="24"/>
              </w:rPr>
              <w:t>апитальный ремонт автомобильных дорог и сооружений на них</w:t>
            </w:r>
            <w:r w:rsidR="00082BD4">
              <w:rPr>
                <w:rFonts w:ascii="Times New Roman" w:hAnsi="Times New Roman" w:cs="Times New Roman"/>
                <w:sz w:val="24"/>
                <w:szCs w:val="24"/>
              </w:rPr>
              <w:t>.</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4</w:t>
            </w:r>
            <w:r w:rsidR="00A45CDE">
              <w:rPr>
                <w:rFonts w:ascii="Times New Roman" w:eastAsia="Times New Roman" w:hAnsi="Times New Roman" w:cs="Times New Roman"/>
                <w:color w:val="22272F"/>
                <w:sz w:val="24"/>
                <w:szCs w:val="24"/>
                <w:lang w:eastAsia="ru-RU"/>
              </w:rPr>
              <w:t>.</w:t>
            </w:r>
          </w:p>
        </w:tc>
        <w:tc>
          <w:tcPr>
            <w:tcW w:w="4847" w:type="dxa"/>
          </w:tcPr>
          <w:p w:rsidR="00AB65B5" w:rsidRPr="004522C7" w:rsidRDefault="00E256FF" w:rsidP="00AB65B5">
            <w:pPr>
              <w:spacing w:line="240" w:lineRule="exact"/>
              <w:rPr>
                <w:rFonts w:ascii="Times New Roman" w:hAnsi="Times New Roman" w:cs="Times New Roman"/>
                <w:sz w:val="24"/>
                <w:szCs w:val="24"/>
              </w:rPr>
            </w:pPr>
            <w:r>
              <w:rPr>
                <w:rFonts w:ascii="Times New Roman" w:hAnsi="Times New Roman" w:cs="Times New Roman"/>
                <w:sz w:val="24"/>
                <w:szCs w:val="24"/>
              </w:rPr>
              <w:t>Р</w:t>
            </w:r>
            <w:r w:rsidRPr="00E256FF">
              <w:rPr>
                <w:rFonts w:ascii="Times New Roman" w:hAnsi="Times New Roman" w:cs="Times New Roman"/>
                <w:sz w:val="24"/>
                <w:szCs w:val="24"/>
              </w:rPr>
              <w:t>емонт автомобильных дорог и сооружений на них</w:t>
            </w:r>
            <w:r w:rsidR="00082BD4">
              <w:rPr>
                <w:rFonts w:ascii="Times New Roman" w:hAnsi="Times New Roman" w:cs="Times New Roman"/>
                <w:sz w:val="24"/>
                <w:szCs w:val="24"/>
              </w:rPr>
              <w:t>.</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5</w:t>
            </w:r>
            <w:r w:rsidR="00A45CDE">
              <w:rPr>
                <w:rFonts w:ascii="Times New Roman" w:eastAsia="Times New Roman" w:hAnsi="Times New Roman" w:cs="Times New Roman"/>
                <w:color w:val="22272F"/>
                <w:sz w:val="24"/>
                <w:szCs w:val="24"/>
                <w:lang w:eastAsia="ru-RU"/>
              </w:rPr>
              <w:t>.</w:t>
            </w:r>
          </w:p>
        </w:tc>
        <w:tc>
          <w:tcPr>
            <w:tcW w:w="4847" w:type="dxa"/>
          </w:tcPr>
          <w:p w:rsidR="00AB65B5" w:rsidRPr="004522C7" w:rsidRDefault="00E256FF" w:rsidP="00AB65B5">
            <w:pPr>
              <w:spacing w:line="240" w:lineRule="exact"/>
              <w:rPr>
                <w:rFonts w:ascii="Times New Roman" w:hAnsi="Times New Roman" w:cs="Times New Roman"/>
                <w:sz w:val="24"/>
                <w:szCs w:val="24"/>
              </w:rPr>
            </w:pPr>
            <w:r>
              <w:rPr>
                <w:rFonts w:ascii="Times New Roman" w:hAnsi="Times New Roman" w:cs="Times New Roman"/>
                <w:sz w:val="24"/>
                <w:szCs w:val="24"/>
              </w:rPr>
              <w:t>С</w:t>
            </w:r>
            <w:r w:rsidRPr="00E256FF">
              <w:rPr>
                <w:rFonts w:ascii="Times New Roman" w:hAnsi="Times New Roman" w:cs="Times New Roman"/>
                <w:sz w:val="24"/>
                <w:szCs w:val="24"/>
              </w:rPr>
              <w:t>одержание действующей сети автомобильных дорог общего пользования населенных пунктов в границах округа и искусственных сооружений на них (включая мероприятия по обеспечению сохранности данных автомобильных дорог, обеспечение безопасности дорожного движения, диагностику данных автомобильных дорог, проведение межевых работ на земельных участках, занятых данными автомобильными дорогами, изготовление технических паспортов, приобретение дорожной техники для содержания данных автомобильных дорог)</w:t>
            </w:r>
            <w:r w:rsidR="00082BD4">
              <w:rPr>
                <w:rFonts w:ascii="Times New Roman" w:hAnsi="Times New Roman" w:cs="Times New Roman"/>
                <w:sz w:val="24"/>
                <w:szCs w:val="24"/>
              </w:rPr>
              <w:t>.</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6</w:t>
            </w:r>
            <w:r w:rsidR="00A45CDE">
              <w:rPr>
                <w:rFonts w:ascii="Times New Roman" w:eastAsia="Times New Roman" w:hAnsi="Times New Roman" w:cs="Times New Roman"/>
                <w:color w:val="22272F"/>
                <w:sz w:val="24"/>
                <w:szCs w:val="24"/>
                <w:lang w:eastAsia="ru-RU"/>
              </w:rPr>
              <w:t>.</w:t>
            </w:r>
          </w:p>
        </w:tc>
        <w:tc>
          <w:tcPr>
            <w:tcW w:w="4847" w:type="dxa"/>
          </w:tcPr>
          <w:p w:rsidR="00AB65B5" w:rsidRPr="004522C7" w:rsidRDefault="00082BD4" w:rsidP="00AB65B5">
            <w:pPr>
              <w:spacing w:line="240" w:lineRule="exact"/>
              <w:rPr>
                <w:rFonts w:ascii="Times New Roman" w:hAnsi="Times New Roman" w:cs="Times New Roman"/>
                <w:sz w:val="24"/>
                <w:szCs w:val="24"/>
              </w:rPr>
            </w:pPr>
            <w:r>
              <w:rPr>
                <w:rFonts w:ascii="Times New Roman" w:hAnsi="Times New Roman" w:cs="Times New Roman"/>
                <w:sz w:val="24"/>
                <w:szCs w:val="24"/>
              </w:rPr>
              <w:t>Н</w:t>
            </w:r>
            <w:r w:rsidR="00E256FF" w:rsidRPr="00E256FF">
              <w:rPr>
                <w:rFonts w:ascii="Times New Roman" w:hAnsi="Times New Roman" w:cs="Times New Roman"/>
                <w:sz w:val="24"/>
                <w:szCs w:val="24"/>
              </w:rPr>
              <w:t>а капитальный ремонт и ремонт дворовых территорий многоквартирных домов, проездов к дворовым террито</w:t>
            </w:r>
            <w:r>
              <w:rPr>
                <w:rFonts w:ascii="Times New Roman" w:hAnsi="Times New Roman" w:cs="Times New Roman"/>
                <w:sz w:val="24"/>
                <w:szCs w:val="24"/>
              </w:rPr>
              <w:t>риям многоквартирных домов насе</w:t>
            </w:r>
            <w:r w:rsidR="00E256FF" w:rsidRPr="00E256FF">
              <w:rPr>
                <w:rFonts w:ascii="Times New Roman" w:hAnsi="Times New Roman" w:cs="Times New Roman"/>
                <w:sz w:val="24"/>
                <w:szCs w:val="24"/>
              </w:rPr>
              <w:t>ленных пунктов в границах округа</w:t>
            </w:r>
            <w:r>
              <w:rPr>
                <w:rFonts w:ascii="Times New Roman" w:hAnsi="Times New Roman" w:cs="Times New Roman"/>
                <w:sz w:val="24"/>
                <w:szCs w:val="24"/>
              </w:rPr>
              <w:t>.</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7</w:t>
            </w:r>
            <w:r w:rsidR="00A45CDE">
              <w:rPr>
                <w:rFonts w:ascii="Times New Roman" w:eastAsia="Times New Roman" w:hAnsi="Times New Roman" w:cs="Times New Roman"/>
                <w:color w:val="22272F"/>
                <w:sz w:val="24"/>
                <w:szCs w:val="24"/>
                <w:lang w:eastAsia="ru-RU"/>
              </w:rPr>
              <w:t>.</w:t>
            </w:r>
          </w:p>
        </w:tc>
        <w:tc>
          <w:tcPr>
            <w:tcW w:w="4847" w:type="dxa"/>
          </w:tcPr>
          <w:p w:rsidR="00AB65B5" w:rsidRPr="004522C7" w:rsidRDefault="00082BD4" w:rsidP="00AB65B5">
            <w:pPr>
              <w:spacing w:line="240" w:lineRule="exact"/>
              <w:rPr>
                <w:rFonts w:ascii="Times New Roman" w:hAnsi="Times New Roman" w:cs="Times New Roman"/>
                <w:sz w:val="24"/>
                <w:szCs w:val="24"/>
              </w:rPr>
            </w:pPr>
            <w:r>
              <w:rPr>
                <w:rFonts w:ascii="Times New Roman" w:hAnsi="Times New Roman" w:cs="Times New Roman"/>
                <w:sz w:val="24"/>
                <w:szCs w:val="24"/>
              </w:rPr>
              <w:t>Р</w:t>
            </w:r>
            <w:r w:rsidRPr="00082BD4">
              <w:rPr>
                <w:rFonts w:ascii="Times New Roman" w:hAnsi="Times New Roman" w:cs="Times New Roman"/>
                <w:sz w:val="24"/>
                <w:szCs w:val="24"/>
              </w:rPr>
              <w:t>еализацию прочих мероприятий, необходимых для развития и функционирования сети автомобильных дорог общего пользования местного значения</w:t>
            </w:r>
            <w:r>
              <w:rPr>
                <w:rFonts w:ascii="Times New Roman" w:hAnsi="Times New Roman" w:cs="Times New Roman"/>
                <w:sz w:val="24"/>
                <w:szCs w:val="24"/>
              </w:rPr>
              <w:t>.</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r w:rsidR="00AB65B5" w:rsidRPr="004522C7" w:rsidTr="00A45CDE">
        <w:tc>
          <w:tcPr>
            <w:tcW w:w="462"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4847"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r w:rsidRPr="004522C7">
              <w:rPr>
                <w:rFonts w:ascii="Times New Roman" w:eastAsia="Times New Roman" w:hAnsi="Times New Roman" w:cs="Times New Roman"/>
                <w:color w:val="22272F"/>
                <w:sz w:val="24"/>
                <w:szCs w:val="24"/>
                <w:lang w:eastAsia="ru-RU"/>
              </w:rPr>
              <w:t>ИТОГО:</w:t>
            </w:r>
          </w:p>
        </w:tc>
        <w:tc>
          <w:tcPr>
            <w:tcW w:w="1493"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c>
          <w:tcPr>
            <w:tcW w:w="1271" w:type="dxa"/>
          </w:tcPr>
          <w:p w:rsidR="00AB65B5" w:rsidRPr="004522C7" w:rsidRDefault="00AB65B5" w:rsidP="00AB65B5">
            <w:pPr>
              <w:spacing w:line="240" w:lineRule="exact"/>
              <w:rPr>
                <w:rFonts w:ascii="Times New Roman" w:eastAsia="Times New Roman" w:hAnsi="Times New Roman" w:cs="Times New Roman"/>
                <w:color w:val="22272F"/>
                <w:sz w:val="24"/>
                <w:szCs w:val="24"/>
                <w:lang w:eastAsia="ru-RU"/>
              </w:rPr>
            </w:pPr>
          </w:p>
        </w:tc>
      </w:tr>
    </w:tbl>
    <w:p w:rsidR="008E213B" w:rsidRPr="004522C7" w:rsidRDefault="008E213B" w:rsidP="008E213B">
      <w:pPr>
        <w:shd w:val="clear" w:color="auto" w:fill="FFFFFF"/>
        <w:spacing w:after="0" w:line="240" w:lineRule="exact"/>
        <w:rPr>
          <w:rFonts w:ascii="Times New Roman" w:eastAsia="Times New Roman" w:hAnsi="Times New Roman" w:cs="Times New Roman"/>
          <w:color w:val="22272F"/>
          <w:sz w:val="24"/>
          <w:szCs w:val="24"/>
          <w:lang w:eastAsia="ru-RU"/>
        </w:rPr>
      </w:pPr>
    </w:p>
    <w:p w:rsidR="000E5D31" w:rsidRDefault="000E5D31"/>
    <w:sectPr w:rsidR="000E5D31" w:rsidSect="00BF2FC6">
      <w:headerReference w:type="default" r:id="rId6"/>
      <w:pgSz w:w="11906" w:h="16838"/>
      <w:pgMar w:top="1134" w:right="567" w:bottom="1134"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ECB" w:rsidRDefault="003039AC">
      <w:pPr>
        <w:spacing w:after="0" w:line="240" w:lineRule="auto"/>
      </w:pPr>
      <w:r>
        <w:separator/>
      </w:r>
    </w:p>
  </w:endnote>
  <w:endnote w:type="continuationSeparator" w:id="0">
    <w:p w:rsidR="00860ECB" w:rsidRDefault="00303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ECB" w:rsidRDefault="003039AC">
      <w:pPr>
        <w:spacing w:after="0" w:line="240" w:lineRule="auto"/>
      </w:pPr>
      <w:r>
        <w:separator/>
      </w:r>
    </w:p>
  </w:footnote>
  <w:footnote w:type="continuationSeparator" w:id="0">
    <w:p w:rsidR="00860ECB" w:rsidRDefault="00303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rPr>
      <w:id w:val="-411546955"/>
      <w:docPartObj>
        <w:docPartGallery w:val="Page Numbers (Top of Page)"/>
        <w:docPartUnique/>
      </w:docPartObj>
    </w:sdtPr>
    <w:sdtEndPr/>
    <w:sdtContent>
      <w:p w:rsidR="004522C7" w:rsidRPr="004522C7" w:rsidRDefault="008E213B">
        <w:pPr>
          <w:pStyle w:val="a4"/>
          <w:jc w:val="center"/>
          <w:rPr>
            <w:rFonts w:ascii="Times New Roman" w:hAnsi="Times New Roman" w:cs="Times New Roman"/>
            <w:sz w:val="28"/>
          </w:rPr>
        </w:pPr>
        <w:r w:rsidRPr="004522C7">
          <w:rPr>
            <w:rFonts w:ascii="Times New Roman" w:hAnsi="Times New Roman" w:cs="Times New Roman"/>
            <w:sz w:val="28"/>
          </w:rPr>
          <w:fldChar w:fldCharType="begin"/>
        </w:r>
        <w:r w:rsidRPr="004522C7">
          <w:rPr>
            <w:rFonts w:ascii="Times New Roman" w:hAnsi="Times New Roman" w:cs="Times New Roman"/>
            <w:sz w:val="28"/>
          </w:rPr>
          <w:instrText>PAGE   \* MERGEFORMAT</w:instrText>
        </w:r>
        <w:r w:rsidRPr="004522C7">
          <w:rPr>
            <w:rFonts w:ascii="Times New Roman" w:hAnsi="Times New Roman" w:cs="Times New Roman"/>
            <w:sz w:val="28"/>
          </w:rPr>
          <w:fldChar w:fldCharType="separate"/>
        </w:r>
        <w:r w:rsidR="00BF2FC6">
          <w:rPr>
            <w:rFonts w:ascii="Times New Roman" w:hAnsi="Times New Roman" w:cs="Times New Roman"/>
            <w:noProof/>
            <w:sz w:val="28"/>
          </w:rPr>
          <w:t>2</w:t>
        </w:r>
        <w:r w:rsidRPr="004522C7">
          <w:rPr>
            <w:rFonts w:ascii="Times New Roman" w:hAnsi="Times New Roman" w:cs="Times New Roman"/>
            <w:sz w:val="28"/>
          </w:rPr>
          <w:fldChar w:fldCharType="end"/>
        </w:r>
      </w:p>
    </w:sdtContent>
  </w:sdt>
  <w:p w:rsidR="004522C7" w:rsidRPr="004522C7" w:rsidRDefault="00BF2FC6" w:rsidP="004522C7">
    <w:pPr>
      <w:pStyle w:val="a4"/>
      <w:jc w:val="center"/>
      <w:rPr>
        <w:rFonts w:ascii="Times New Roman" w:hAnsi="Times New Roman" w:cs="Times New Roman"/>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E3C"/>
    <w:rsid w:val="00082BD4"/>
    <w:rsid w:val="000E5D31"/>
    <w:rsid w:val="003039AC"/>
    <w:rsid w:val="0061715D"/>
    <w:rsid w:val="00860ECB"/>
    <w:rsid w:val="008E213B"/>
    <w:rsid w:val="00962E3C"/>
    <w:rsid w:val="00A45CDE"/>
    <w:rsid w:val="00A922D3"/>
    <w:rsid w:val="00AB65B5"/>
    <w:rsid w:val="00BF2FC6"/>
    <w:rsid w:val="00E256FF"/>
    <w:rsid w:val="00E75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C1477"/>
  <w15:chartTrackingRefBased/>
  <w15:docId w15:val="{8FC5BDA9-8212-4AFB-B85A-80309ED74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13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2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E213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E213B"/>
  </w:style>
  <w:style w:type="paragraph" w:styleId="a6">
    <w:name w:val="Balloon Text"/>
    <w:basedOn w:val="a"/>
    <w:link w:val="a7"/>
    <w:uiPriority w:val="99"/>
    <w:semiHidden/>
    <w:unhideWhenUsed/>
    <w:rsid w:val="0061715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171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430</Words>
  <Characters>2455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Шулепова</dc:creator>
  <cp:keywords/>
  <dc:description/>
  <cp:lastModifiedBy>Надежда Бадикова</cp:lastModifiedBy>
  <cp:revision>8</cp:revision>
  <cp:lastPrinted>2024-03-05T01:35:00Z</cp:lastPrinted>
  <dcterms:created xsi:type="dcterms:W3CDTF">2024-02-28T06:54:00Z</dcterms:created>
  <dcterms:modified xsi:type="dcterms:W3CDTF">2024-03-05T01:36:00Z</dcterms:modified>
</cp:coreProperties>
</file>