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07" w:rsidRPr="009718F6" w:rsidRDefault="00B62F07" w:rsidP="00B62F07">
      <w:pPr>
        <w:shd w:val="clear" w:color="auto" w:fill="FFFFFF"/>
        <w:ind w:firstLine="567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B62F07" w:rsidRDefault="00B62F07" w:rsidP="00B62F07">
      <w:pPr>
        <w:rPr>
          <w:sz w:val="28"/>
          <w:szCs w:val="28"/>
        </w:rPr>
      </w:pPr>
    </w:p>
    <w:p w:rsidR="00B62F07" w:rsidRPr="00BA447E" w:rsidRDefault="00B62F07" w:rsidP="00B62F07">
      <w:pPr>
        <w:rPr>
          <w:sz w:val="28"/>
          <w:szCs w:val="28"/>
        </w:rPr>
      </w:pPr>
    </w:p>
    <w:p w:rsidR="00B62F07" w:rsidRPr="00BA447E" w:rsidRDefault="00B62F07" w:rsidP="00B62F07">
      <w:pPr>
        <w:jc w:val="center"/>
        <w:rPr>
          <w:bCs/>
          <w:sz w:val="28"/>
          <w:szCs w:val="28"/>
        </w:rPr>
      </w:pPr>
      <w:r w:rsidRPr="00BA447E">
        <w:rPr>
          <w:bCs/>
          <w:sz w:val="28"/>
          <w:szCs w:val="28"/>
        </w:rPr>
        <w:t>АДМИНИСТРАЦИЯ</w:t>
      </w:r>
    </w:p>
    <w:p w:rsidR="00B62F07" w:rsidRPr="00BA447E" w:rsidRDefault="00B62F07" w:rsidP="00B62F07">
      <w:pPr>
        <w:jc w:val="center"/>
        <w:rPr>
          <w:bCs/>
          <w:sz w:val="28"/>
          <w:szCs w:val="28"/>
        </w:rPr>
      </w:pPr>
      <w:r w:rsidRPr="00BA447E">
        <w:rPr>
          <w:bCs/>
          <w:sz w:val="28"/>
          <w:szCs w:val="28"/>
        </w:rPr>
        <w:t xml:space="preserve">ОХОТСКОГО МУНИЦИПАЛЬНОГО </w:t>
      </w:r>
      <w:r>
        <w:rPr>
          <w:bCs/>
          <w:sz w:val="28"/>
          <w:szCs w:val="28"/>
        </w:rPr>
        <w:t>ОКРУГА</w:t>
      </w:r>
    </w:p>
    <w:p w:rsidR="00B62F07" w:rsidRPr="00BA447E" w:rsidRDefault="00B62F07" w:rsidP="00B62F07">
      <w:pPr>
        <w:jc w:val="center"/>
        <w:rPr>
          <w:bCs/>
          <w:sz w:val="28"/>
          <w:szCs w:val="28"/>
        </w:rPr>
      </w:pPr>
      <w:r w:rsidRPr="00BA447E">
        <w:rPr>
          <w:bCs/>
          <w:sz w:val="28"/>
          <w:szCs w:val="28"/>
        </w:rPr>
        <w:t>ХАБАРОВСКОГО КРАЯ</w:t>
      </w:r>
    </w:p>
    <w:p w:rsidR="00B62F07" w:rsidRPr="00BA447E" w:rsidRDefault="00B62F07" w:rsidP="00B62F07">
      <w:pPr>
        <w:jc w:val="center"/>
        <w:rPr>
          <w:bCs/>
          <w:sz w:val="28"/>
          <w:szCs w:val="28"/>
        </w:rPr>
      </w:pPr>
    </w:p>
    <w:p w:rsidR="00B62F07" w:rsidRPr="00BA447E" w:rsidRDefault="00B62F07" w:rsidP="00B62F07">
      <w:pPr>
        <w:jc w:val="center"/>
        <w:rPr>
          <w:bCs/>
          <w:sz w:val="28"/>
          <w:szCs w:val="28"/>
        </w:rPr>
      </w:pPr>
      <w:r w:rsidRPr="00BA447E">
        <w:rPr>
          <w:bCs/>
          <w:sz w:val="28"/>
          <w:szCs w:val="28"/>
        </w:rPr>
        <w:t>ПОСТАНОВЛЕНИЕ</w:t>
      </w:r>
    </w:p>
    <w:p w:rsidR="00B62F07" w:rsidRDefault="00B62F07" w:rsidP="00B62F07">
      <w:pPr>
        <w:rPr>
          <w:sz w:val="28"/>
          <w:szCs w:val="28"/>
        </w:rPr>
      </w:pPr>
    </w:p>
    <w:p w:rsidR="00B62F07" w:rsidRDefault="00B62F07" w:rsidP="00B62F07">
      <w:pPr>
        <w:rPr>
          <w:sz w:val="28"/>
          <w:szCs w:val="28"/>
        </w:rPr>
      </w:pPr>
    </w:p>
    <w:p w:rsidR="00B62F07" w:rsidRPr="00BA447E" w:rsidRDefault="00B62F07" w:rsidP="00B62F07">
      <w:pPr>
        <w:rPr>
          <w:sz w:val="28"/>
          <w:szCs w:val="28"/>
        </w:rPr>
      </w:pPr>
    </w:p>
    <w:p w:rsidR="008F758D" w:rsidRPr="00B62F07" w:rsidRDefault="00B62F07" w:rsidP="00136457">
      <w:pPr>
        <w:spacing w:line="240" w:lineRule="exact"/>
        <w:jc w:val="both"/>
        <w:rPr>
          <w:sz w:val="28"/>
        </w:rPr>
      </w:pPr>
      <w:r w:rsidRPr="00B62F07">
        <w:rPr>
          <w:sz w:val="28"/>
        </w:rPr>
        <w:t>О порядке разработки и утверждения</w:t>
      </w:r>
      <w:r w:rsidR="00B8309F">
        <w:rPr>
          <w:sz w:val="28"/>
        </w:rPr>
        <w:t xml:space="preserve"> </w:t>
      </w:r>
      <w:r w:rsidRPr="00B62F07">
        <w:rPr>
          <w:sz w:val="28"/>
        </w:rPr>
        <w:t>бюджетного прогноза Охотского</w:t>
      </w:r>
      <w:r>
        <w:rPr>
          <w:sz w:val="28"/>
        </w:rPr>
        <w:t xml:space="preserve"> </w:t>
      </w:r>
      <w:r w:rsidRPr="00B62F07">
        <w:rPr>
          <w:sz w:val="28"/>
        </w:rPr>
        <w:t>муниципального</w:t>
      </w:r>
      <w:r>
        <w:rPr>
          <w:sz w:val="28"/>
        </w:rPr>
        <w:t xml:space="preserve"> </w:t>
      </w:r>
      <w:r w:rsidRPr="00B62F07">
        <w:rPr>
          <w:sz w:val="28"/>
        </w:rPr>
        <w:t>округа Хабаровского края на долгосрочный период</w:t>
      </w:r>
    </w:p>
    <w:p w:rsidR="00B62F07" w:rsidRDefault="00B62F07" w:rsidP="00B62F07">
      <w:pPr>
        <w:spacing w:line="240" w:lineRule="exact"/>
        <w:ind w:firstLine="709"/>
        <w:rPr>
          <w:sz w:val="28"/>
        </w:rPr>
      </w:pPr>
    </w:p>
    <w:p w:rsidR="00B62F07" w:rsidRDefault="00B62F07" w:rsidP="00B62F07">
      <w:pPr>
        <w:ind w:firstLine="794"/>
        <w:rPr>
          <w:sz w:val="28"/>
        </w:rPr>
      </w:pPr>
    </w:p>
    <w:p w:rsidR="00B62F07" w:rsidRDefault="00B62F07" w:rsidP="00B8309F">
      <w:pPr>
        <w:widowControl w:val="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170.1 Бюджетного кодекса Российской Федерации администрация Охотского муниципального округа Хабаровского края </w:t>
      </w:r>
    </w:p>
    <w:p w:rsidR="00B62F07" w:rsidRDefault="00B62F07" w:rsidP="009657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2F07" w:rsidRPr="00761AB8" w:rsidRDefault="00B62F07" w:rsidP="00B8309F">
      <w:pPr>
        <w:ind w:firstLine="794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Утвердить прилагаемый Порядок </w:t>
      </w:r>
      <w:r w:rsidRPr="001D67DC">
        <w:rPr>
          <w:sz w:val="28"/>
          <w:szCs w:val="28"/>
        </w:rPr>
        <w:t xml:space="preserve">разработки и утверждения бюджетного прогноза Охотского муниципального </w:t>
      </w:r>
      <w:r>
        <w:rPr>
          <w:sz w:val="28"/>
          <w:szCs w:val="28"/>
        </w:rPr>
        <w:t>округа</w:t>
      </w:r>
      <w:r w:rsidRPr="001D67DC">
        <w:rPr>
          <w:sz w:val="28"/>
          <w:szCs w:val="28"/>
        </w:rPr>
        <w:t xml:space="preserve"> Хабаровского края на долгосрочный период</w:t>
      </w:r>
      <w:r>
        <w:rPr>
          <w:sz w:val="28"/>
          <w:szCs w:val="28"/>
        </w:rPr>
        <w:t>.</w:t>
      </w:r>
    </w:p>
    <w:p w:rsidR="00B62F07" w:rsidRDefault="00B62F07" w:rsidP="00B8309F">
      <w:pPr>
        <w:ind w:firstLine="794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2. Установить, что бюджетный прогноз Охотского муниципального округа Хабаровского края на долгосрочный период разрабатывается каждые три года на шестилетний период на основе прогноза социально-экономического развития Охотского муниципального округа Хабаровского края.</w:t>
      </w:r>
    </w:p>
    <w:p w:rsidR="00B62F07" w:rsidRDefault="00B62F07" w:rsidP="00B8309F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1AB8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 xml:space="preserve">настоящего </w:t>
      </w:r>
      <w:r w:rsidRPr="00761AB8">
        <w:rPr>
          <w:sz w:val="28"/>
          <w:szCs w:val="28"/>
        </w:rPr>
        <w:t xml:space="preserve">постановления возложить на начальника финансового управления </w:t>
      </w:r>
      <w:r>
        <w:rPr>
          <w:sz w:val="28"/>
          <w:szCs w:val="28"/>
        </w:rPr>
        <w:t xml:space="preserve">Бадикову Н.А. </w:t>
      </w:r>
    </w:p>
    <w:p w:rsidR="00B62F07" w:rsidRPr="00761AB8" w:rsidRDefault="00B62F07" w:rsidP="00B8309F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E098F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 администрации</w:t>
      </w:r>
      <w:r w:rsidRPr="002E098F">
        <w:rPr>
          <w:sz w:val="28"/>
          <w:szCs w:val="28"/>
        </w:rPr>
        <w:t xml:space="preserve"> Охотского муниципального </w:t>
      </w:r>
      <w:r>
        <w:rPr>
          <w:sz w:val="28"/>
          <w:szCs w:val="28"/>
        </w:rPr>
        <w:t xml:space="preserve">района </w:t>
      </w:r>
      <w:r w:rsidRPr="002E098F">
        <w:rPr>
          <w:sz w:val="28"/>
          <w:szCs w:val="28"/>
        </w:rPr>
        <w:t>Хабаровского края</w:t>
      </w:r>
      <w:r w:rsidR="00136457">
        <w:rPr>
          <w:sz w:val="28"/>
          <w:szCs w:val="28"/>
        </w:rPr>
        <w:t xml:space="preserve"> от 19 июля </w:t>
      </w:r>
      <w:r>
        <w:rPr>
          <w:sz w:val="28"/>
          <w:szCs w:val="28"/>
        </w:rPr>
        <w:t xml:space="preserve">2016 </w:t>
      </w:r>
      <w:r w:rsidR="00136457">
        <w:rPr>
          <w:sz w:val="28"/>
          <w:szCs w:val="28"/>
        </w:rPr>
        <w:t>года N</w:t>
      </w:r>
      <w:r>
        <w:rPr>
          <w:sz w:val="28"/>
          <w:szCs w:val="28"/>
        </w:rPr>
        <w:t xml:space="preserve"> 292 </w:t>
      </w:r>
      <w:r w:rsidR="00136457">
        <w:rPr>
          <w:sz w:val="28"/>
          <w:szCs w:val="28"/>
        </w:rPr>
        <w:t>"</w:t>
      </w:r>
      <w:r w:rsidRPr="002E098F">
        <w:rPr>
          <w:sz w:val="28"/>
          <w:szCs w:val="28"/>
        </w:rPr>
        <w:t xml:space="preserve">О порядке разработки и утверждения бюджетного прогноза Охотского муниципального </w:t>
      </w:r>
      <w:r>
        <w:rPr>
          <w:sz w:val="28"/>
          <w:szCs w:val="28"/>
        </w:rPr>
        <w:t>района</w:t>
      </w:r>
      <w:r w:rsidRPr="002E098F">
        <w:rPr>
          <w:sz w:val="28"/>
          <w:szCs w:val="28"/>
        </w:rPr>
        <w:t xml:space="preserve"> Хабаровского края на долгосрочный период</w:t>
      </w:r>
      <w:r w:rsidR="0013645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62F07" w:rsidRPr="00761AB8" w:rsidRDefault="00B62F07" w:rsidP="00B8309F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1AB8">
        <w:rPr>
          <w:sz w:val="28"/>
          <w:szCs w:val="28"/>
        </w:rPr>
        <w:t xml:space="preserve">. Опубликовать настоящее постановление в Сборнике муниципальных правовых актов Охотского муниципального </w:t>
      </w:r>
      <w:r>
        <w:rPr>
          <w:sz w:val="28"/>
          <w:szCs w:val="28"/>
        </w:rPr>
        <w:t>округа</w:t>
      </w:r>
      <w:r w:rsidRPr="00761AB8">
        <w:rPr>
          <w:sz w:val="28"/>
          <w:szCs w:val="28"/>
        </w:rPr>
        <w:t xml:space="preserve"> Хабаровского края.</w:t>
      </w:r>
    </w:p>
    <w:p w:rsidR="00B62F07" w:rsidRDefault="00B62F07" w:rsidP="00B8309F">
      <w:pPr>
        <w:ind w:firstLine="794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>6</w:t>
      </w:r>
      <w:r w:rsidRPr="00761AB8">
        <w:rPr>
          <w:sz w:val="28"/>
          <w:szCs w:val="28"/>
        </w:rPr>
        <w:t>. Настоящее пост</w:t>
      </w:r>
      <w:r>
        <w:rPr>
          <w:sz w:val="28"/>
          <w:szCs w:val="28"/>
        </w:rPr>
        <w:t>ановление вступает в силу после</w:t>
      </w:r>
      <w:r w:rsidRPr="00761AB8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  <w:bookmarkEnd w:id="2"/>
      <w:r>
        <w:rPr>
          <w:sz w:val="28"/>
          <w:szCs w:val="28"/>
        </w:rPr>
        <w:t xml:space="preserve"> </w:t>
      </w:r>
    </w:p>
    <w:p w:rsidR="00B62F07" w:rsidRDefault="00B62F07" w:rsidP="00B62F07">
      <w:pPr>
        <w:ind w:firstLine="794"/>
        <w:rPr>
          <w:sz w:val="28"/>
        </w:rPr>
      </w:pPr>
    </w:p>
    <w:p w:rsidR="00B8309F" w:rsidRDefault="00B8309F" w:rsidP="00B62F07">
      <w:pPr>
        <w:ind w:firstLine="794"/>
        <w:rPr>
          <w:sz w:val="28"/>
        </w:rPr>
      </w:pPr>
    </w:p>
    <w:p w:rsidR="00B8309F" w:rsidRDefault="00B8309F" w:rsidP="00B62F07">
      <w:pPr>
        <w:ind w:firstLine="794"/>
        <w:rPr>
          <w:sz w:val="28"/>
        </w:rPr>
      </w:pPr>
    </w:p>
    <w:p w:rsidR="00B8309F" w:rsidRDefault="00B8309F" w:rsidP="00B8309F">
      <w:pPr>
        <w:rPr>
          <w:sz w:val="28"/>
        </w:rPr>
      </w:pPr>
      <w:r>
        <w:rPr>
          <w:sz w:val="28"/>
        </w:rPr>
        <w:t>Глава округа                                                                                        М.А. Климов</w:t>
      </w:r>
    </w:p>
    <w:p w:rsidR="007D0AA0" w:rsidRDefault="007D0AA0" w:rsidP="00B8309F">
      <w:pPr>
        <w:rPr>
          <w:sz w:val="28"/>
        </w:rPr>
      </w:pPr>
    </w:p>
    <w:p w:rsidR="00F9191B" w:rsidRDefault="00F9191B" w:rsidP="00B8309F">
      <w:pPr>
        <w:rPr>
          <w:sz w:val="28"/>
        </w:rPr>
        <w:sectPr w:rsidR="00F9191B" w:rsidSect="007B7047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8309F" w:rsidRPr="00364270" w:rsidRDefault="00B8309F" w:rsidP="00B8309F">
      <w:pPr>
        <w:ind w:left="5103"/>
        <w:jc w:val="center"/>
        <w:rPr>
          <w:sz w:val="28"/>
          <w:szCs w:val="28"/>
        </w:rPr>
      </w:pPr>
      <w:r w:rsidRPr="00364270">
        <w:rPr>
          <w:sz w:val="28"/>
          <w:szCs w:val="28"/>
        </w:rPr>
        <w:lastRenderedPageBreak/>
        <w:t>УТВЕРЖДЕН</w:t>
      </w:r>
    </w:p>
    <w:p w:rsidR="00B8309F" w:rsidRPr="00364270" w:rsidRDefault="00B8309F" w:rsidP="00B8309F">
      <w:pPr>
        <w:ind w:left="5103"/>
        <w:jc w:val="center"/>
        <w:rPr>
          <w:sz w:val="28"/>
          <w:szCs w:val="28"/>
        </w:rPr>
      </w:pPr>
    </w:p>
    <w:p w:rsidR="00B8309F" w:rsidRPr="00364270" w:rsidRDefault="00B8309F" w:rsidP="00B8309F">
      <w:pPr>
        <w:spacing w:line="240" w:lineRule="exact"/>
        <w:ind w:left="5103"/>
        <w:jc w:val="center"/>
        <w:rPr>
          <w:sz w:val="28"/>
          <w:szCs w:val="28"/>
        </w:rPr>
      </w:pPr>
      <w:r w:rsidRPr="00364270">
        <w:rPr>
          <w:sz w:val="28"/>
          <w:szCs w:val="28"/>
        </w:rPr>
        <w:t>постановлением администрации</w:t>
      </w:r>
    </w:p>
    <w:p w:rsidR="00B8309F" w:rsidRPr="00364270" w:rsidRDefault="00B8309F" w:rsidP="00B8309F">
      <w:pPr>
        <w:spacing w:line="240" w:lineRule="exact"/>
        <w:ind w:left="5103"/>
        <w:jc w:val="center"/>
        <w:rPr>
          <w:sz w:val="28"/>
          <w:szCs w:val="28"/>
        </w:rPr>
      </w:pPr>
      <w:r w:rsidRPr="00364270">
        <w:rPr>
          <w:sz w:val="28"/>
          <w:szCs w:val="28"/>
        </w:rPr>
        <w:t xml:space="preserve">Охотского муниципального </w:t>
      </w:r>
      <w:r>
        <w:rPr>
          <w:sz w:val="28"/>
          <w:szCs w:val="28"/>
        </w:rPr>
        <w:t>округа</w:t>
      </w:r>
    </w:p>
    <w:p w:rsidR="00B8309F" w:rsidRPr="00364270" w:rsidRDefault="00B8309F" w:rsidP="00B8309F">
      <w:pPr>
        <w:spacing w:line="240" w:lineRule="exact"/>
        <w:ind w:left="5103"/>
        <w:jc w:val="center"/>
        <w:rPr>
          <w:sz w:val="28"/>
          <w:szCs w:val="28"/>
        </w:rPr>
      </w:pPr>
      <w:r w:rsidRPr="00364270">
        <w:rPr>
          <w:sz w:val="28"/>
          <w:szCs w:val="28"/>
        </w:rPr>
        <w:t>Хабаровского края</w:t>
      </w:r>
    </w:p>
    <w:p w:rsidR="00B8309F" w:rsidRPr="00364270" w:rsidRDefault="00B8309F" w:rsidP="00B8309F">
      <w:pPr>
        <w:ind w:left="5103"/>
        <w:jc w:val="center"/>
        <w:rPr>
          <w:sz w:val="28"/>
          <w:szCs w:val="28"/>
        </w:rPr>
      </w:pPr>
    </w:p>
    <w:p w:rsidR="00B8309F" w:rsidRPr="00364270" w:rsidRDefault="00B8309F" w:rsidP="00B8309F">
      <w:pPr>
        <w:ind w:left="5103"/>
        <w:jc w:val="center"/>
        <w:rPr>
          <w:sz w:val="28"/>
          <w:szCs w:val="28"/>
        </w:rPr>
      </w:pPr>
      <w:r w:rsidRPr="007D40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</w:t>
      </w:r>
      <w:r w:rsidR="00136457">
        <w:rPr>
          <w:sz w:val="28"/>
          <w:szCs w:val="28"/>
        </w:rPr>
        <w:t>N</w:t>
      </w:r>
      <w:r w:rsidRPr="007D40F5">
        <w:rPr>
          <w:sz w:val="28"/>
          <w:szCs w:val="28"/>
        </w:rPr>
        <w:t xml:space="preserve"> </w:t>
      </w:r>
    </w:p>
    <w:p w:rsidR="00B8309F" w:rsidRDefault="00B8309F" w:rsidP="007B7047">
      <w:pPr>
        <w:jc w:val="center"/>
        <w:rPr>
          <w:sz w:val="28"/>
        </w:rPr>
      </w:pPr>
    </w:p>
    <w:p w:rsidR="00B8309F" w:rsidRDefault="00B8309F" w:rsidP="007B7047">
      <w:pPr>
        <w:jc w:val="center"/>
        <w:rPr>
          <w:sz w:val="28"/>
        </w:rPr>
      </w:pPr>
    </w:p>
    <w:p w:rsidR="00B8309F" w:rsidRPr="00364270" w:rsidRDefault="00B8309F" w:rsidP="00B8309F">
      <w:pPr>
        <w:jc w:val="center"/>
        <w:rPr>
          <w:sz w:val="28"/>
          <w:szCs w:val="28"/>
        </w:rPr>
      </w:pPr>
      <w:r w:rsidRPr="00364270">
        <w:rPr>
          <w:sz w:val="28"/>
          <w:szCs w:val="28"/>
        </w:rPr>
        <w:t>ПОРЯДОК</w:t>
      </w:r>
    </w:p>
    <w:p w:rsidR="00B8309F" w:rsidRPr="00364270" w:rsidRDefault="00B8309F" w:rsidP="00B8309F">
      <w:pPr>
        <w:rPr>
          <w:sz w:val="28"/>
          <w:szCs w:val="28"/>
        </w:rPr>
      </w:pPr>
    </w:p>
    <w:p w:rsidR="00B8309F" w:rsidRPr="00364270" w:rsidRDefault="00B8309F" w:rsidP="00B8309F">
      <w:pPr>
        <w:spacing w:line="240" w:lineRule="exact"/>
        <w:jc w:val="center"/>
        <w:rPr>
          <w:sz w:val="28"/>
          <w:szCs w:val="28"/>
        </w:rPr>
      </w:pPr>
      <w:r w:rsidRPr="00364270">
        <w:rPr>
          <w:sz w:val="28"/>
          <w:szCs w:val="28"/>
        </w:rPr>
        <w:t xml:space="preserve">разработки и утверждения бюджетного прогноза Охотского муниципального </w:t>
      </w:r>
      <w:r>
        <w:rPr>
          <w:sz w:val="28"/>
          <w:szCs w:val="28"/>
        </w:rPr>
        <w:t>округа</w:t>
      </w:r>
      <w:r w:rsidRPr="00364270">
        <w:rPr>
          <w:sz w:val="28"/>
          <w:szCs w:val="28"/>
        </w:rPr>
        <w:t xml:space="preserve"> Хабаровского края на долгосрочный период</w:t>
      </w:r>
    </w:p>
    <w:p w:rsidR="00B8309F" w:rsidRDefault="00B8309F" w:rsidP="00B8309F">
      <w:pPr>
        <w:rPr>
          <w:sz w:val="28"/>
        </w:rPr>
      </w:pPr>
    </w:p>
    <w:p w:rsidR="00B8309F" w:rsidRPr="00364270" w:rsidRDefault="00B8309F" w:rsidP="00B830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4270">
        <w:rPr>
          <w:sz w:val="28"/>
          <w:szCs w:val="28"/>
        </w:rPr>
        <w:t xml:space="preserve">Порядок разработки и утверждения бюджетного прогноза </w:t>
      </w:r>
      <w:r>
        <w:rPr>
          <w:sz w:val="28"/>
          <w:szCs w:val="28"/>
        </w:rPr>
        <w:t xml:space="preserve">Охотского муниципального округа </w:t>
      </w:r>
      <w:r w:rsidRPr="00364270">
        <w:rPr>
          <w:sz w:val="28"/>
          <w:szCs w:val="28"/>
        </w:rPr>
        <w:t>Хабаровского края на долгосрочный период (далее</w:t>
      </w:r>
      <w:r>
        <w:rPr>
          <w:sz w:val="28"/>
          <w:szCs w:val="28"/>
        </w:rPr>
        <w:t xml:space="preserve"> - </w:t>
      </w:r>
      <w:r w:rsidRPr="0036427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, округ), </w:t>
      </w:r>
      <w:r w:rsidRPr="00364270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сроки, </w:t>
      </w:r>
      <w:r w:rsidRPr="00364270">
        <w:rPr>
          <w:sz w:val="28"/>
          <w:szCs w:val="28"/>
        </w:rPr>
        <w:t>условия разработки и утверждения, а также требования к составу и содержанию бюдж</w:t>
      </w:r>
      <w:r>
        <w:rPr>
          <w:sz w:val="28"/>
          <w:szCs w:val="28"/>
        </w:rPr>
        <w:t xml:space="preserve">етного прогноза округа на долгосрочный период (далее </w:t>
      </w:r>
      <w:r w:rsidRPr="00364270">
        <w:rPr>
          <w:sz w:val="28"/>
          <w:szCs w:val="28"/>
        </w:rPr>
        <w:t>- бюджетн</w:t>
      </w:r>
      <w:r>
        <w:rPr>
          <w:sz w:val="28"/>
          <w:szCs w:val="28"/>
        </w:rPr>
        <w:t>ый прогноз</w:t>
      </w:r>
      <w:r w:rsidRPr="00364270">
        <w:rPr>
          <w:sz w:val="28"/>
          <w:szCs w:val="28"/>
        </w:rPr>
        <w:t>).</w:t>
      </w:r>
    </w:p>
    <w:p w:rsidR="00B8309F" w:rsidRPr="009D5426" w:rsidRDefault="00B8309F" w:rsidP="00B830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5426">
        <w:rPr>
          <w:sz w:val="28"/>
          <w:szCs w:val="28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B8309F" w:rsidRDefault="00B8309F" w:rsidP="00B830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4270">
        <w:rPr>
          <w:sz w:val="28"/>
          <w:szCs w:val="28"/>
        </w:rPr>
        <w:t>Разработку (изменение) бюджетного прогноза, включая методическое и организационное обеспечение, осущест</w:t>
      </w:r>
      <w:r>
        <w:rPr>
          <w:sz w:val="28"/>
          <w:szCs w:val="28"/>
        </w:rPr>
        <w:t>вляет финансовое управление администрации округа</w:t>
      </w:r>
      <w:r w:rsidRPr="00364270">
        <w:rPr>
          <w:sz w:val="28"/>
          <w:szCs w:val="28"/>
        </w:rPr>
        <w:t xml:space="preserve"> на основе прогноза социально-экономиче</w:t>
      </w:r>
      <w:r>
        <w:rPr>
          <w:sz w:val="28"/>
          <w:szCs w:val="28"/>
        </w:rPr>
        <w:t>ского развития округа на долгосрочный период (далее</w:t>
      </w:r>
      <w:r w:rsidR="00136457" w:rsidRPr="00136457">
        <w:rPr>
          <w:sz w:val="28"/>
          <w:szCs w:val="28"/>
        </w:rPr>
        <w:t xml:space="preserve"> </w:t>
      </w:r>
      <w:r>
        <w:rPr>
          <w:sz w:val="28"/>
          <w:szCs w:val="28"/>
        </w:rPr>
        <w:t>- долгосрочный прогноз социально-экономического развития).</w:t>
      </w:r>
    </w:p>
    <w:p w:rsidR="00B8309F" w:rsidRPr="00364270" w:rsidRDefault="00B8309F" w:rsidP="00B830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4270">
        <w:rPr>
          <w:sz w:val="28"/>
          <w:szCs w:val="28"/>
        </w:rPr>
        <w:t>Разработка (изменение) бюджетного прогноза осуществляется в два</w:t>
      </w:r>
      <w:r>
        <w:rPr>
          <w:sz w:val="28"/>
          <w:szCs w:val="28"/>
        </w:rPr>
        <w:t xml:space="preserve"> этапа:</w:t>
      </w:r>
    </w:p>
    <w:p w:rsidR="00B8309F" w:rsidRPr="00B8309F" w:rsidRDefault="00B8309F" w:rsidP="00B8309F">
      <w:pPr>
        <w:ind w:firstLine="851"/>
        <w:jc w:val="both"/>
        <w:rPr>
          <w:sz w:val="28"/>
        </w:rPr>
      </w:pPr>
      <w:r>
        <w:rPr>
          <w:sz w:val="28"/>
        </w:rPr>
        <w:t xml:space="preserve">4.1. </w:t>
      </w:r>
      <w:r w:rsidRPr="00B8309F">
        <w:rPr>
          <w:sz w:val="28"/>
        </w:rPr>
        <w:t>На первом этапе разрабатывается проект бюджетного прогноза (проект изменений бюджетного прогноза) на основе отдельных показателей социально-экономического развития на долгосрочный период, формируемых в рамках разработки и корректировки прогноза социально-экономического развития округа на долгосрочный период, представленных отделом экономики и прогнозирования администрации округа в финансовое управление администрации округа не позднее 20 августа текущего года.</w:t>
      </w:r>
    </w:p>
    <w:p w:rsidR="00B8309F" w:rsidRPr="00B8309F" w:rsidRDefault="00B8309F" w:rsidP="00B8309F">
      <w:pPr>
        <w:ind w:firstLine="851"/>
        <w:jc w:val="both"/>
        <w:rPr>
          <w:sz w:val="28"/>
        </w:rPr>
      </w:pPr>
      <w:bookmarkStart w:id="3" w:name="sub_10412"/>
      <w:r w:rsidRPr="00B8309F">
        <w:rPr>
          <w:sz w:val="28"/>
        </w:rPr>
        <w:t>Проект бюджетного прогноза (проект изменений бюджетного прогноза) разрабатывается не позднее 5 октября текущего года.</w:t>
      </w:r>
    </w:p>
    <w:bookmarkEnd w:id="3"/>
    <w:p w:rsidR="00B8309F" w:rsidRPr="00B8309F" w:rsidRDefault="00B8309F" w:rsidP="00B8309F">
      <w:pPr>
        <w:ind w:firstLine="851"/>
        <w:jc w:val="both"/>
        <w:rPr>
          <w:sz w:val="28"/>
        </w:rPr>
      </w:pPr>
      <w:r w:rsidRPr="00B8309F">
        <w:rPr>
          <w:sz w:val="28"/>
        </w:rPr>
        <w:t>Проект бюджетного прогноза (проект изменений бюджетного прогноза) учитывается при разработке прогноза основных характеристик бюджета округа.</w:t>
      </w:r>
    </w:p>
    <w:p w:rsidR="00136457" w:rsidRDefault="00B8309F" w:rsidP="00B8309F">
      <w:pPr>
        <w:ind w:firstLine="851"/>
        <w:jc w:val="both"/>
        <w:rPr>
          <w:sz w:val="28"/>
        </w:rPr>
      </w:pPr>
      <w:r>
        <w:rPr>
          <w:sz w:val="28"/>
        </w:rPr>
        <w:t xml:space="preserve">4.2. </w:t>
      </w:r>
      <w:r w:rsidRPr="00B8309F">
        <w:rPr>
          <w:sz w:val="28"/>
        </w:rPr>
        <w:t>На втором этапе, разрабатывается проект постановления администрации округа об утверждении бюджетного прогноза (изменений бюджетного прогноза), с учетом результатов рассмотрения проекта решения о бюджете округа на очередной ф</w:t>
      </w:r>
      <w:r w:rsidR="00136457">
        <w:rPr>
          <w:sz w:val="28"/>
        </w:rPr>
        <w:t>инансовый год и плановый период.</w:t>
      </w:r>
    </w:p>
    <w:p w:rsidR="00B8309F" w:rsidRPr="00B8309F" w:rsidRDefault="00B8309F" w:rsidP="00B8309F">
      <w:pPr>
        <w:ind w:firstLine="851"/>
        <w:jc w:val="both"/>
        <w:rPr>
          <w:sz w:val="28"/>
        </w:rPr>
      </w:pPr>
      <w:r w:rsidRPr="00B8309F">
        <w:rPr>
          <w:sz w:val="28"/>
        </w:rPr>
        <w:lastRenderedPageBreak/>
        <w:t>Бюджетный прогноз (изменения бюджетного прогноза) утверждается (утверждаются) постановлением администрации округа в срок, не превышающий двух месяцев со дня официального опубликования решения Собрания депутатов округа о бюджете округа на очередной финансовый год и плановый период.</w:t>
      </w:r>
    </w:p>
    <w:p w:rsidR="00B8309F" w:rsidRPr="00B8309F" w:rsidRDefault="00B8309F" w:rsidP="00B8309F">
      <w:pPr>
        <w:ind w:firstLine="851"/>
        <w:jc w:val="both"/>
        <w:rPr>
          <w:sz w:val="28"/>
        </w:rPr>
      </w:pPr>
      <w:r>
        <w:rPr>
          <w:sz w:val="28"/>
        </w:rPr>
        <w:t>5.</w:t>
      </w:r>
      <w:r w:rsidRPr="00B8309F">
        <w:rPr>
          <w:sz w:val="28"/>
        </w:rPr>
        <w:t xml:space="preserve"> Контроль реализации бюджетного прогноза осуществляется финансовым управлением администрации округа ежегодно на основании результатов мониторинга исполнения бюджета округа и муниципальных программ округа.</w:t>
      </w:r>
    </w:p>
    <w:p w:rsidR="00B8309F" w:rsidRPr="00B8309F" w:rsidRDefault="00B8309F" w:rsidP="00B8309F">
      <w:pPr>
        <w:ind w:firstLine="851"/>
        <w:jc w:val="both"/>
        <w:rPr>
          <w:sz w:val="28"/>
        </w:rPr>
      </w:pPr>
      <w:r w:rsidRPr="00B8309F">
        <w:rPr>
          <w:sz w:val="28"/>
        </w:rPr>
        <w:t>Финансовое управление администрации округа вправе запрашивать необходимую информацию у главных распорядителей (распорядителей) средств бюджета округа, главных администраторов (администраторов) бюджета округа, главных администраторов источников финансирования дефицита бюджета округа в целях осуществления мониторинга и контроля реализации бюджетного прогноза.</w:t>
      </w:r>
    </w:p>
    <w:p w:rsidR="00B8309F" w:rsidRPr="00B8309F" w:rsidRDefault="00B8309F" w:rsidP="00B8309F">
      <w:pPr>
        <w:ind w:firstLine="851"/>
        <w:jc w:val="both"/>
        <w:rPr>
          <w:sz w:val="28"/>
        </w:rPr>
      </w:pPr>
      <w:r>
        <w:rPr>
          <w:sz w:val="28"/>
        </w:rPr>
        <w:t xml:space="preserve">6. </w:t>
      </w:r>
      <w:r w:rsidRPr="00B8309F">
        <w:rPr>
          <w:sz w:val="28"/>
        </w:rPr>
        <w:t>Требования к составу и содержанию бюджетного прогноза (изменений бюджетного прогноза) определяются с</w:t>
      </w:r>
      <w:r>
        <w:rPr>
          <w:sz w:val="28"/>
        </w:rPr>
        <w:t>огласно приложениям 1 - 3</w:t>
      </w:r>
      <w:r w:rsidRPr="00B8309F">
        <w:rPr>
          <w:sz w:val="28"/>
        </w:rPr>
        <w:t xml:space="preserve"> к</w:t>
      </w:r>
      <w:r w:rsidR="00136457">
        <w:rPr>
          <w:sz w:val="28"/>
        </w:rPr>
        <w:t xml:space="preserve"> настоящему</w:t>
      </w:r>
      <w:r w:rsidRPr="00B8309F">
        <w:rPr>
          <w:sz w:val="28"/>
        </w:rPr>
        <w:t xml:space="preserve"> Порядку.</w:t>
      </w:r>
    </w:p>
    <w:p w:rsidR="004A7A89" w:rsidRDefault="004A7A89" w:rsidP="00B8309F">
      <w:pPr>
        <w:ind w:firstLine="851"/>
        <w:rPr>
          <w:sz w:val="28"/>
        </w:rPr>
      </w:pPr>
    </w:p>
    <w:p w:rsidR="004A7A89" w:rsidRPr="004A7A89" w:rsidRDefault="004A7A89" w:rsidP="004A7A89">
      <w:pPr>
        <w:rPr>
          <w:sz w:val="28"/>
        </w:rPr>
      </w:pPr>
    </w:p>
    <w:p w:rsidR="004A7A89" w:rsidRDefault="00136457" w:rsidP="00136457">
      <w:pPr>
        <w:jc w:val="center"/>
        <w:rPr>
          <w:sz w:val="28"/>
        </w:rPr>
      </w:pPr>
      <w:r>
        <w:rPr>
          <w:sz w:val="28"/>
        </w:rPr>
        <w:t>____________</w:t>
      </w:r>
    </w:p>
    <w:p w:rsidR="004A7A89" w:rsidRDefault="004A7A89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Default="00C47DCE" w:rsidP="004A7A89">
      <w:pPr>
        <w:ind w:firstLine="708"/>
        <w:rPr>
          <w:sz w:val="28"/>
        </w:rPr>
      </w:pPr>
    </w:p>
    <w:p w:rsidR="00C47DCE" w:rsidRPr="00C47DCE" w:rsidRDefault="00C47DCE" w:rsidP="00C47DCE">
      <w:pPr>
        <w:rPr>
          <w:sz w:val="28"/>
        </w:rPr>
      </w:pPr>
    </w:p>
    <w:p w:rsidR="00C47DCE" w:rsidRPr="00C47DCE" w:rsidRDefault="00C47DCE" w:rsidP="00C47DCE">
      <w:pPr>
        <w:rPr>
          <w:sz w:val="28"/>
        </w:rPr>
      </w:pPr>
    </w:p>
    <w:p w:rsidR="00C47DCE" w:rsidRPr="00C47DCE" w:rsidRDefault="00C47DCE" w:rsidP="00C47DCE">
      <w:pPr>
        <w:rPr>
          <w:sz w:val="28"/>
        </w:rPr>
      </w:pPr>
    </w:p>
    <w:p w:rsidR="00C47DCE" w:rsidRDefault="00C47DCE" w:rsidP="00C47DCE">
      <w:pPr>
        <w:tabs>
          <w:tab w:val="left" w:pos="1690"/>
        </w:tabs>
        <w:rPr>
          <w:sz w:val="28"/>
        </w:rPr>
      </w:pPr>
      <w:r>
        <w:rPr>
          <w:sz w:val="28"/>
        </w:rPr>
        <w:tab/>
      </w:r>
    </w:p>
    <w:p w:rsidR="00C47DCE" w:rsidRDefault="00C47DCE" w:rsidP="00C47DCE">
      <w:pPr>
        <w:tabs>
          <w:tab w:val="left" w:pos="1690"/>
        </w:tabs>
        <w:rPr>
          <w:sz w:val="28"/>
        </w:rPr>
      </w:pPr>
    </w:p>
    <w:p w:rsidR="00C47DCE" w:rsidRDefault="00C47DCE" w:rsidP="00C47DCE">
      <w:pPr>
        <w:tabs>
          <w:tab w:val="left" w:pos="1690"/>
        </w:tabs>
        <w:rPr>
          <w:sz w:val="28"/>
        </w:rPr>
      </w:pPr>
    </w:p>
    <w:p w:rsidR="00C47DCE" w:rsidRDefault="00C47DCE" w:rsidP="00C47DCE">
      <w:pPr>
        <w:tabs>
          <w:tab w:val="left" w:pos="1690"/>
        </w:tabs>
        <w:rPr>
          <w:sz w:val="28"/>
        </w:rPr>
      </w:pPr>
    </w:p>
    <w:p w:rsidR="00C47DCE" w:rsidRDefault="00C47DCE" w:rsidP="00C47DCE">
      <w:pPr>
        <w:tabs>
          <w:tab w:val="left" w:pos="1690"/>
        </w:tabs>
        <w:rPr>
          <w:sz w:val="28"/>
        </w:rPr>
        <w:sectPr w:rsidR="00C47DCE" w:rsidSect="00F9191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47DCE" w:rsidRPr="00C47DCE" w:rsidRDefault="00136457" w:rsidP="00C47DC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47DCE" w:rsidRPr="00C47DCE">
        <w:rPr>
          <w:sz w:val="28"/>
          <w:szCs w:val="28"/>
        </w:rPr>
        <w:t xml:space="preserve"> 1</w:t>
      </w:r>
    </w:p>
    <w:p w:rsidR="00C47DCE" w:rsidRPr="00C47DCE" w:rsidRDefault="00C47DCE" w:rsidP="00C47DCE">
      <w:pPr>
        <w:spacing w:line="240" w:lineRule="exact"/>
        <w:ind w:left="4536"/>
        <w:jc w:val="center"/>
        <w:rPr>
          <w:sz w:val="28"/>
          <w:szCs w:val="28"/>
        </w:rPr>
      </w:pPr>
    </w:p>
    <w:p w:rsidR="00C47DCE" w:rsidRPr="00C47DCE" w:rsidRDefault="00C47DCE" w:rsidP="00C47DCE">
      <w:pPr>
        <w:spacing w:line="240" w:lineRule="exact"/>
        <w:ind w:left="4536"/>
        <w:jc w:val="center"/>
        <w:rPr>
          <w:sz w:val="28"/>
          <w:szCs w:val="28"/>
        </w:rPr>
      </w:pPr>
      <w:r w:rsidRPr="00C47DCE">
        <w:rPr>
          <w:sz w:val="28"/>
          <w:szCs w:val="28"/>
        </w:rPr>
        <w:t xml:space="preserve">к Порядку разработки и утверждения бюджетного прогноза Охотского </w:t>
      </w:r>
    </w:p>
    <w:p w:rsidR="00C47DCE" w:rsidRPr="00C47DCE" w:rsidRDefault="00C47DCE" w:rsidP="00C47DCE">
      <w:pPr>
        <w:spacing w:line="240" w:lineRule="exact"/>
        <w:ind w:left="4536"/>
        <w:jc w:val="center"/>
        <w:rPr>
          <w:sz w:val="28"/>
          <w:szCs w:val="28"/>
        </w:rPr>
      </w:pPr>
      <w:r w:rsidRPr="00C47DCE">
        <w:rPr>
          <w:sz w:val="28"/>
          <w:szCs w:val="28"/>
        </w:rPr>
        <w:t xml:space="preserve">муниципального </w:t>
      </w:r>
      <w:r w:rsidR="00131CD9" w:rsidRPr="00131CD9">
        <w:rPr>
          <w:sz w:val="28"/>
          <w:szCs w:val="28"/>
        </w:rPr>
        <w:t>округа</w:t>
      </w:r>
      <w:r w:rsidRPr="00C47DCE">
        <w:rPr>
          <w:sz w:val="28"/>
          <w:szCs w:val="28"/>
        </w:rPr>
        <w:t xml:space="preserve"> Хабаровского края на долгосрочный период</w:t>
      </w:r>
    </w:p>
    <w:p w:rsidR="00261167" w:rsidRDefault="00261167" w:rsidP="00C47DCE">
      <w:pPr>
        <w:rPr>
          <w:sz w:val="28"/>
        </w:rPr>
      </w:pPr>
    </w:p>
    <w:p w:rsidR="00261167" w:rsidRDefault="00261167" w:rsidP="00261167">
      <w:pPr>
        <w:jc w:val="center"/>
        <w:rPr>
          <w:sz w:val="28"/>
        </w:rPr>
      </w:pPr>
    </w:p>
    <w:p w:rsidR="00261167" w:rsidRDefault="00261167" w:rsidP="00261167">
      <w:pPr>
        <w:jc w:val="center"/>
        <w:rPr>
          <w:sz w:val="28"/>
        </w:rPr>
      </w:pPr>
    </w:p>
    <w:p w:rsidR="00261167" w:rsidRPr="00261167" w:rsidRDefault="00261167" w:rsidP="00261167">
      <w:pPr>
        <w:jc w:val="center"/>
        <w:rPr>
          <w:sz w:val="28"/>
          <w:szCs w:val="28"/>
        </w:rPr>
      </w:pPr>
      <w:r w:rsidRPr="00261167">
        <w:rPr>
          <w:sz w:val="28"/>
          <w:szCs w:val="28"/>
        </w:rPr>
        <w:t>СОСТАВ И СОДЕРЖАНИЕ БЮДЖЕТНОГО ПРОГНОЗА</w:t>
      </w:r>
    </w:p>
    <w:p w:rsidR="00261167" w:rsidRPr="00261167" w:rsidRDefault="00261167" w:rsidP="00261167">
      <w:pPr>
        <w:rPr>
          <w:sz w:val="28"/>
          <w:szCs w:val="28"/>
        </w:rPr>
      </w:pPr>
    </w:p>
    <w:p w:rsidR="00261167" w:rsidRPr="00261167" w:rsidRDefault="00261167" w:rsidP="00261167">
      <w:pPr>
        <w:rPr>
          <w:sz w:val="28"/>
          <w:szCs w:val="28"/>
        </w:rPr>
      </w:pPr>
    </w:p>
    <w:p w:rsidR="00261167" w:rsidRP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>1. Бюджетный прогноз включает в себя следующие разделы:</w:t>
      </w:r>
    </w:p>
    <w:p w:rsidR="00261167" w:rsidRP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 xml:space="preserve">1) основные итоги исполнения бюджета Охотского муниципального округа </w:t>
      </w:r>
      <w:r w:rsidR="004828FB">
        <w:rPr>
          <w:sz w:val="28"/>
          <w:szCs w:val="28"/>
        </w:rPr>
        <w:t xml:space="preserve">Хабаровского края </w:t>
      </w:r>
      <w:r w:rsidRPr="00261167">
        <w:rPr>
          <w:sz w:val="28"/>
          <w:szCs w:val="28"/>
        </w:rPr>
        <w:t>(далее –</w:t>
      </w:r>
      <w:r w:rsidR="004828FB">
        <w:rPr>
          <w:sz w:val="28"/>
          <w:szCs w:val="28"/>
        </w:rPr>
        <w:t xml:space="preserve"> </w:t>
      </w:r>
      <w:r w:rsidRPr="00261167">
        <w:rPr>
          <w:sz w:val="28"/>
          <w:szCs w:val="28"/>
        </w:rPr>
        <w:t>бюджет округа), за отчетный финансовый год;</w:t>
      </w:r>
    </w:p>
    <w:p w:rsidR="00261167" w:rsidRP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>2) текущее состояние бюджета округа (осн</w:t>
      </w:r>
      <w:r w:rsidR="004828FB">
        <w:rPr>
          <w:sz w:val="28"/>
          <w:szCs w:val="28"/>
        </w:rPr>
        <w:t>овные показатели бюджета округа)</w:t>
      </w:r>
      <w:r w:rsidRPr="00261167">
        <w:rPr>
          <w:sz w:val="28"/>
          <w:szCs w:val="28"/>
        </w:rPr>
        <w:t xml:space="preserve"> на текущий финансовый год;</w:t>
      </w:r>
    </w:p>
    <w:p w:rsidR="00261167" w:rsidRP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>3) подходы к разработке бюджетного прогноза;</w:t>
      </w:r>
    </w:p>
    <w:p w:rsidR="00261167" w:rsidRP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>4) прогноз основных характеристик и иных показателей бюджета округа на долгосрочный период;</w:t>
      </w:r>
    </w:p>
    <w:p w:rsidR="00261167" w:rsidRP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>5) муниципальный долг округа;</w:t>
      </w:r>
    </w:p>
    <w:p w:rsidR="00261167" w:rsidRP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>6) основные подходы (цели и задачи) к формированию и реализации бюджетной политики округа в долгосрочном периоде;</w:t>
      </w:r>
    </w:p>
    <w:p w:rsid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>7) подходы к прогнозированию и показатели финансового обеспечения муниципальных программ округа на период их действия.</w:t>
      </w:r>
    </w:p>
    <w:p w:rsidR="00261167" w:rsidRP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 xml:space="preserve">8) основные риски, влияющие на сбалансированность бюджета </w:t>
      </w:r>
      <w:r>
        <w:rPr>
          <w:sz w:val="28"/>
          <w:szCs w:val="28"/>
        </w:rPr>
        <w:t>округа</w:t>
      </w:r>
      <w:r w:rsidRPr="00261167">
        <w:rPr>
          <w:sz w:val="28"/>
          <w:szCs w:val="28"/>
        </w:rPr>
        <w:t>, и способы их минимизации.</w:t>
      </w:r>
    </w:p>
    <w:p w:rsidR="00261167" w:rsidRPr="00261167" w:rsidRDefault="00261167" w:rsidP="00261167">
      <w:pPr>
        <w:ind w:firstLine="567"/>
        <w:jc w:val="both"/>
        <w:rPr>
          <w:sz w:val="28"/>
          <w:szCs w:val="28"/>
        </w:rPr>
      </w:pPr>
      <w:r w:rsidRPr="00261167">
        <w:rPr>
          <w:sz w:val="28"/>
          <w:szCs w:val="28"/>
        </w:rPr>
        <w:t>2. Бюджетный прогноз содержит:</w:t>
      </w:r>
    </w:p>
    <w:p w:rsidR="00261167" w:rsidRPr="00261167" w:rsidRDefault="004828FB" w:rsidP="002611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1167" w:rsidRPr="00261167">
        <w:rPr>
          <w:sz w:val="28"/>
          <w:szCs w:val="28"/>
        </w:rPr>
        <w:t xml:space="preserve">) прогноз основных показателей бюджета округа </w:t>
      </w:r>
      <w:r>
        <w:rPr>
          <w:sz w:val="28"/>
          <w:szCs w:val="28"/>
        </w:rPr>
        <w:t>по форме согласно приложению 2</w:t>
      </w:r>
      <w:r w:rsidR="00261167" w:rsidRPr="00261167">
        <w:rPr>
          <w:sz w:val="28"/>
          <w:szCs w:val="28"/>
        </w:rPr>
        <w:t xml:space="preserve"> к </w:t>
      </w:r>
      <w:r w:rsidR="00136457">
        <w:rPr>
          <w:sz w:val="28"/>
          <w:szCs w:val="28"/>
        </w:rPr>
        <w:t xml:space="preserve">настоящему </w:t>
      </w:r>
      <w:r w:rsidR="00261167" w:rsidRPr="00261167">
        <w:rPr>
          <w:sz w:val="28"/>
          <w:szCs w:val="28"/>
        </w:rPr>
        <w:t>Порядку;</w:t>
      </w:r>
    </w:p>
    <w:p w:rsidR="00261167" w:rsidRPr="00261167" w:rsidRDefault="004828FB" w:rsidP="002611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1167" w:rsidRPr="00261167">
        <w:rPr>
          <w:sz w:val="28"/>
          <w:szCs w:val="28"/>
        </w:rPr>
        <w:t>) показатели финансового обеспечения муниципальных программ окру</w:t>
      </w:r>
      <w:r w:rsidR="00136457">
        <w:rPr>
          <w:sz w:val="28"/>
          <w:szCs w:val="28"/>
        </w:rPr>
        <w:t>га по форме согласно приложению</w:t>
      </w:r>
      <w:r w:rsidR="00261167" w:rsidRPr="0026116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61167" w:rsidRPr="00261167">
        <w:rPr>
          <w:sz w:val="28"/>
          <w:szCs w:val="28"/>
        </w:rPr>
        <w:t xml:space="preserve"> к </w:t>
      </w:r>
      <w:r w:rsidR="00136457">
        <w:rPr>
          <w:sz w:val="28"/>
          <w:szCs w:val="28"/>
        </w:rPr>
        <w:t xml:space="preserve">настоящему </w:t>
      </w:r>
      <w:r w:rsidR="00261167" w:rsidRPr="00261167">
        <w:rPr>
          <w:sz w:val="28"/>
          <w:szCs w:val="28"/>
        </w:rPr>
        <w:t>Порядку.</w:t>
      </w:r>
    </w:p>
    <w:p w:rsidR="00261167" w:rsidRDefault="00261167" w:rsidP="00261167">
      <w:pPr>
        <w:jc w:val="center"/>
        <w:rPr>
          <w:sz w:val="28"/>
        </w:rPr>
      </w:pPr>
    </w:p>
    <w:p w:rsidR="00261167" w:rsidRDefault="00261167" w:rsidP="00261167">
      <w:pPr>
        <w:jc w:val="center"/>
        <w:rPr>
          <w:sz w:val="28"/>
        </w:rPr>
      </w:pPr>
    </w:p>
    <w:p w:rsidR="00261167" w:rsidRDefault="00261167" w:rsidP="00261167">
      <w:pPr>
        <w:jc w:val="center"/>
        <w:rPr>
          <w:sz w:val="28"/>
        </w:rPr>
      </w:pPr>
      <w:r>
        <w:rPr>
          <w:sz w:val="28"/>
        </w:rPr>
        <w:t>____________</w:t>
      </w:r>
    </w:p>
    <w:p w:rsidR="00261167" w:rsidRDefault="00261167" w:rsidP="00261167">
      <w:pPr>
        <w:rPr>
          <w:sz w:val="28"/>
        </w:rPr>
      </w:pPr>
    </w:p>
    <w:p w:rsidR="00C47DCE" w:rsidRPr="00261167" w:rsidRDefault="00C47DCE" w:rsidP="00261167">
      <w:pPr>
        <w:rPr>
          <w:sz w:val="28"/>
        </w:rPr>
        <w:sectPr w:rsidR="00C47DCE" w:rsidRPr="00261167" w:rsidSect="00F9191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732E0" w:rsidRPr="00F732E0" w:rsidRDefault="004828FB" w:rsidP="001E1B46">
      <w:pPr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732E0" w:rsidRPr="00F732E0" w:rsidRDefault="00F732E0" w:rsidP="001E1B46">
      <w:pPr>
        <w:spacing w:line="240" w:lineRule="exact"/>
        <w:ind w:left="9923"/>
        <w:jc w:val="center"/>
        <w:rPr>
          <w:sz w:val="28"/>
          <w:szCs w:val="28"/>
        </w:rPr>
      </w:pPr>
    </w:p>
    <w:p w:rsidR="00F732E0" w:rsidRPr="00F732E0" w:rsidRDefault="00F732E0" w:rsidP="001E1B46">
      <w:pPr>
        <w:spacing w:line="240" w:lineRule="exact"/>
        <w:ind w:left="9923"/>
        <w:jc w:val="center"/>
        <w:rPr>
          <w:sz w:val="28"/>
          <w:szCs w:val="28"/>
        </w:rPr>
      </w:pPr>
      <w:r w:rsidRPr="00F732E0">
        <w:rPr>
          <w:sz w:val="28"/>
          <w:szCs w:val="28"/>
        </w:rPr>
        <w:t>к Порядку разработки и утверждения бюджетного прогноза Охотского муниципального округа Хабаровского края на долгосрочный период</w:t>
      </w:r>
    </w:p>
    <w:p w:rsidR="00F732E0" w:rsidRPr="00F732E0" w:rsidRDefault="00F732E0" w:rsidP="001E1B46">
      <w:pPr>
        <w:spacing w:line="240" w:lineRule="exact"/>
        <w:jc w:val="center"/>
        <w:rPr>
          <w:sz w:val="28"/>
          <w:szCs w:val="28"/>
        </w:rPr>
      </w:pPr>
    </w:p>
    <w:p w:rsidR="00F732E0" w:rsidRPr="00F732E0" w:rsidRDefault="00F732E0" w:rsidP="001E1B46">
      <w:pPr>
        <w:spacing w:line="240" w:lineRule="exact"/>
        <w:rPr>
          <w:sz w:val="28"/>
          <w:szCs w:val="28"/>
        </w:rPr>
      </w:pPr>
      <w:r w:rsidRPr="00F732E0">
        <w:rPr>
          <w:sz w:val="28"/>
          <w:szCs w:val="28"/>
        </w:rPr>
        <w:t>Форма</w:t>
      </w:r>
    </w:p>
    <w:p w:rsidR="004A7A89" w:rsidRDefault="004A7A89" w:rsidP="001E1B46">
      <w:pPr>
        <w:spacing w:line="240" w:lineRule="exact"/>
        <w:ind w:firstLine="708"/>
        <w:rPr>
          <w:sz w:val="28"/>
        </w:rPr>
      </w:pPr>
    </w:p>
    <w:p w:rsidR="00F732E0" w:rsidRPr="00F732E0" w:rsidRDefault="00F732E0" w:rsidP="001E1B46">
      <w:pPr>
        <w:spacing w:line="240" w:lineRule="exact"/>
        <w:jc w:val="center"/>
        <w:rPr>
          <w:sz w:val="28"/>
          <w:szCs w:val="28"/>
        </w:rPr>
      </w:pPr>
      <w:r w:rsidRPr="00F732E0">
        <w:rPr>
          <w:sz w:val="28"/>
          <w:szCs w:val="28"/>
        </w:rPr>
        <w:t>ПРОГНОЗ</w:t>
      </w:r>
    </w:p>
    <w:p w:rsidR="00F732E0" w:rsidRPr="00F732E0" w:rsidRDefault="00136457" w:rsidP="001E1B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показателей бюджета Охотского муниципального </w:t>
      </w:r>
      <w:r w:rsidR="00F732E0" w:rsidRPr="00F732E0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Хабаровского края</w:t>
      </w:r>
    </w:p>
    <w:p w:rsidR="00F732E0" w:rsidRPr="00F732E0" w:rsidRDefault="00F732E0" w:rsidP="001E1B46">
      <w:pPr>
        <w:spacing w:line="240" w:lineRule="exact"/>
      </w:pPr>
    </w:p>
    <w:p w:rsidR="00F732E0" w:rsidRPr="00F732E0" w:rsidRDefault="00F732E0" w:rsidP="001E1B46">
      <w:pPr>
        <w:spacing w:line="240" w:lineRule="exact"/>
        <w:jc w:val="center"/>
      </w:pPr>
    </w:p>
    <w:p w:rsidR="00F732E0" w:rsidRPr="00F732E0" w:rsidRDefault="00F732E0" w:rsidP="00F732E0">
      <w:pPr>
        <w:spacing w:line="240" w:lineRule="exact"/>
        <w:jc w:val="right"/>
      </w:pPr>
      <w:r w:rsidRPr="00F732E0">
        <w:t>(млн. рублей)</w:t>
      </w: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2514"/>
        <w:gridCol w:w="2027"/>
        <w:gridCol w:w="1601"/>
        <w:gridCol w:w="1601"/>
        <w:gridCol w:w="1601"/>
        <w:gridCol w:w="1604"/>
        <w:gridCol w:w="1601"/>
        <w:gridCol w:w="1603"/>
      </w:tblGrid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spacing w:line="240" w:lineRule="exact"/>
              <w:jc w:val="center"/>
            </w:pPr>
          </w:p>
          <w:p w:rsidR="00F732E0" w:rsidRPr="00F732E0" w:rsidRDefault="00136457" w:rsidP="00F732E0">
            <w:pPr>
              <w:spacing w:line="240" w:lineRule="exact"/>
              <w:jc w:val="center"/>
            </w:pPr>
            <w:r>
              <w:t>N</w:t>
            </w:r>
            <w:r w:rsidR="00F732E0" w:rsidRPr="00F732E0">
              <w:t xml:space="preserve"> п/п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Наименование показателя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ind w:right="-108"/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Очередной финансовый год (Год п)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ind w:right="32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+ 1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ind w:right="32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+ 2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ind w:right="32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+ 3</w:t>
            </w: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ind w:right="36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+ 4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ind w:right="32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+ 5</w:t>
            </w: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ind w:right="34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+ 6</w:t>
            </w: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</w:pPr>
            <w:r w:rsidRPr="00F732E0">
              <w:t>1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jc w:val="center"/>
            </w:pPr>
            <w:r w:rsidRPr="00F732E0">
              <w:t>2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jc w:val="center"/>
            </w:pPr>
            <w:r w:rsidRPr="00F732E0">
              <w:t>3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jc w:val="center"/>
            </w:pPr>
            <w:r w:rsidRPr="00F732E0">
              <w:t>4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jc w:val="center"/>
            </w:pPr>
            <w:r w:rsidRPr="00F732E0">
              <w:t>5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jc w:val="center"/>
            </w:pPr>
            <w:r w:rsidRPr="00F732E0">
              <w:t>6</w:t>
            </w:r>
          </w:p>
        </w:tc>
        <w:tc>
          <w:tcPr>
            <w:tcW w:w="1604" w:type="dxa"/>
          </w:tcPr>
          <w:p w:rsidR="00F732E0" w:rsidRPr="00F732E0" w:rsidRDefault="00F732E0" w:rsidP="00F732E0">
            <w:pPr>
              <w:jc w:val="center"/>
            </w:pPr>
            <w:r w:rsidRPr="00F732E0">
              <w:t>7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jc w:val="center"/>
            </w:pPr>
            <w:r w:rsidRPr="00F732E0">
              <w:t>8</w:t>
            </w:r>
          </w:p>
        </w:tc>
        <w:tc>
          <w:tcPr>
            <w:tcW w:w="1603" w:type="dxa"/>
          </w:tcPr>
          <w:p w:rsidR="00F732E0" w:rsidRPr="00F732E0" w:rsidRDefault="00F732E0" w:rsidP="00F732E0">
            <w:pPr>
              <w:jc w:val="center"/>
            </w:pPr>
            <w:r w:rsidRPr="00F732E0">
              <w:t>9</w:t>
            </w: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spacing w:line="240" w:lineRule="exact"/>
              <w:jc w:val="center"/>
            </w:pPr>
            <w:r w:rsidRPr="00F732E0">
              <w:t>1.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Доходы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1.1.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Налоговые и ненало</w:t>
            </w:r>
            <w:r w:rsidRPr="00F732E0">
              <w:rPr>
                <w:shd w:val="clear" w:color="auto" w:fill="FFFFFF"/>
              </w:rPr>
              <w:softHyphen/>
              <w:t>говые доходы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1.2.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Безвозмездные по</w:t>
            </w:r>
            <w:r w:rsidRPr="00F732E0">
              <w:rPr>
                <w:shd w:val="clear" w:color="auto" w:fill="FFFFFF"/>
              </w:rPr>
              <w:softHyphen/>
              <w:t>ступления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из них: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</w:pPr>
            <w:r w:rsidRPr="00F732E0">
              <w:t>1.3.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Межбюджетные трансферты из краевого бюджета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2.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Расходы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в том числе: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</w:pPr>
            <w:r w:rsidRPr="00F732E0">
              <w:t>2.1.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Процентные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2.2.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Непроцентные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3.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Дефицит (профицит)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4.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8" w:right="-108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Муниципальный долг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732E0" w:rsidRDefault="00F732E0" w:rsidP="004A7A89">
      <w:pPr>
        <w:ind w:firstLine="708"/>
        <w:rPr>
          <w:sz w:val="28"/>
        </w:rPr>
      </w:pPr>
    </w:p>
    <w:p w:rsidR="001E1B46" w:rsidRDefault="001E1B46" w:rsidP="001E1B46">
      <w:pPr>
        <w:ind w:firstLine="708"/>
        <w:jc w:val="center"/>
        <w:rPr>
          <w:sz w:val="28"/>
        </w:rPr>
        <w:sectPr w:rsidR="001E1B46" w:rsidSect="004A7A89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__________</w:t>
      </w:r>
    </w:p>
    <w:p w:rsidR="00F732E0" w:rsidRPr="00F732E0" w:rsidRDefault="004828FB" w:rsidP="001E1B46">
      <w:pPr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732E0" w:rsidRPr="00F732E0" w:rsidRDefault="00F732E0" w:rsidP="001E1B46">
      <w:pPr>
        <w:spacing w:line="240" w:lineRule="exact"/>
        <w:ind w:left="9923"/>
        <w:jc w:val="center"/>
        <w:rPr>
          <w:sz w:val="28"/>
          <w:szCs w:val="28"/>
        </w:rPr>
      </w:pPr>
    </w:p>
    <w:p w:rsidR="00F732E0" w:rsidRPr="00F732E0" w:rsidRDefault="00F732E0" w:rsidP="001E1B46">
      <w:pPr>
        <w:spacing w:line="240" w:lineRule="exact"/>
        <w:ind w:left="9923"/>
        <w:jc w:val="center"/>
        <w:rPr>
          <w:sz w:val="28"/>
          <w:szCs w:val="28"/>
        </w:rPr>
      </w:pPr>
      <w:r w:rsidRPr="00F732E0">
        <w:rPr>
          <w:sz w:val="28"/>
          <w:szCs w:val="28"/>
        </w:rPr>
        <w:t>к Порядку разработки и утверждения бюджетного прогноза Охотского муниципального округа Хабаровского края на долгосрочный период</w:t>
      </w:r>
    </w:p>
    <w:p w:rsidR="00F732E0" w:rsidRPr="00F732E0" w:rsidRDefault="00F732E0" w:rsidP="001E1B46">
      <w:pPr>
        <w:spacing w:line="240" w:lineRule="exact"/>
        <w:jc w:val="center"/>
        <w:rPr>
          <w:sz w:val="28"/>
          <w:szCs w:val="28"/>
        </w:rPr>
      </w:pPr>
    </w:p>
    <w:p w:rsidR="00F732E0" w:rsidRPr="00F732E0" w:rsidRDefault="00F732E0" w:rsidP="001E1B46">
      <w:pPr>
        <w:spacing w:line="240" w:lineRule="exact"/>
        <w:rPr>
          <w:sz w:val="28"/>
          <w:szCs w:val="28"/>
        </w:rPr>
      </w:pPr>
      <w:r w:rsidRPr="00F732E0">
        <w:rPr>
          <w:sz w:val="28"/>
          <w:szCs w:val="28"/>
        </w:rPr>
        <w:t>Форма</w:t>
      </w:r>
    </w:p>
    <w:p w:rsidR="00F732E0" w:rsidRDefault="00F732E0" w:rsidP="001E1B46">
      <w:pPr>
        <w:spacing w:line="240" w:lineRule="exact"/>
        <w:ind w:firstLine="708"/>
        <w:rPr>
          <w:sz w:val="28"/>
        </w:rPr>
      </w:pPr>
    </w:p>
    <w:p w:rsidR="00F732E0" w:rsidRPr="00F732E0" w:rsidRDefault="00F732E0" w:rsidP="001E1B46">
      <w:pPr>
        <w:spacing w:line="240" w:lineRule="exact"/>
        <w:jc w:val="center"/>
        <w:rPr>
          <w:sz w:val="28"/>
          <w:szCs w:val="28"/>
        </w:rPr>
      </w:pPr>
      <w:r w:rsidRPr="00F732E0">
        <w:rPr>
          <w:sz w:val="28"/>
          <w:szCs w:val="28"/>
        </w:rPr>
        <w:t>ПОКАЗАТЕЛИ</w:t>
      </w:r>
    </w:p>
    <w:p w:rsidR="00F732E0" w:rsidRPr="00F732E0" w:rsidRDefault="00F732E0" w:rsidP="001E1B46">
      <w:pPr>
        <w:spacing w:line="240" w:lineRule="exact"/>
        <w:jc w:val="center"/>
      </w:pPr>
      <w:r w:rsidRPr="00F732E0">
        <w:rPr>
          <w:sz w:val="28"/>
          <w:szCs w:val="28"/>
        </w:rPr>
        <w:t>финансового обеспечения муниципальных программ Охотского муниципального округа</w:t>
      </w:r>
      <w:r w:rsidR="00136457">
        <w:rPr>
          <w:sz w:val="28"/>
          <w:szCs w:val="28"/>
        </w:rPr>
        <w:t xml:space="preserve"> Хабаровского края</w:t>
      </w:r>
    </w:p>
    <w:p w:rsidR="00F732E0" w:rsidRDefault="00F732E0" w:rsidP="004A7A89">
      <w:pPr>
        <w:ind w:firstLine="708"/>
        <w:rPr>
          <w:sz w:val="28"/>
        </w:rPr>
      </w:pPr>
    </w:p>
    <w:p w:rsidR="00F732E0" w:rsidRPr="00F732E0" w:rsidRDefault="00F732E0" w:rsidP="00F732E0">
      <w:pPr>
        <w:spacing w:line="240" w:lineRule="exact"/>
        <w:jc w:val="right"/>
      </w:pPr>
      <w:r w:rsidRPr="00F732E0">
        <w:t>(млн. рублей)</w:t>
      </w: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2514"/>
        <w:gridCol w:w="2027"/>
        <w:gridCol w:w="1601"/>
        <w:gridCol w:w="1601"/>
        <w:gridCol w:w="1601"/>
        <w:gridCol w:w="1604"/>
        <w:gridCol w:w="1601"/>
        <w:gridCol w:w="1603"/>
      </w:tblGrid>
      <w:tr w:rsidR="00F732E0" w:rsidRPr="00F732E0" w:rsidTr="00BB6CC7">
        <w:tc>
          <w:tcPr>
            <w:tcW w:w="812" w:type="dxa"/>
          </w:tcPr>
          <w:p w:rsidR="00F732E0" w:rsidRPr="00F732E0" w:rsidRDefault="00136457" w:rsidP="00F732E0">
            <w:pPr>
              <w:spacing w:line="240" w:lineRule="exact"/>
              <w:jc w:val="center"/>
            </w:pPr>
            <w:r>
              <w:t>N</w:t>
            </w:r>
            <w:r w:rsidR="00F732E0" w:rsidRPr="00F732E0">
              <w:t xml:space="preserve"> п/п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Наименование показателя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ind w:right="-108"/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Очередной финансовый год (Год п)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ind w:right="32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+ 1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ind w:right="32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+ 2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ind w:right="32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+ 3</w:t>
            </w: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ind w:right="36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+ 4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ind w:right="32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+ 5</w:t>
            </w: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ind w:right="340"/>
              <w:jc w:val="right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Год п + 6</w:t>
            </w: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jc w:val="center"/>
            </w:pPr>
            <w:r w:rsidRPr="00F732E0">
              <w:t>1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jc w:val="center"/>
            </w:pPr>
            <w:r w:rsidRPr="00F732E0">
              <w:t>2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jc w:val="center"/>
            </w:pPr>
            <w:r w:rsidRPr="00F732E0">
              <w:t>3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jc w:val="center"/>
            </w:pPr>
            <w:r w:rsidRPr="00F732E0">
              <w:t>4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jc w:val="center"/>
            </w:pPr>
            <w:r w:rsidRPr="00F732E0">
              <w:t>5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jc w:val="center"/>
            </w:pPr>
            <w:r w:rsidRPr="00F732E0">
              <w:t>6</w:t>
            </w:r>
          </w:p>
        </w:tc>
        <w:tc>
          <w:tcPr>
            <w:tcW w:w="1604" w:type="dxa"/>
          </w:tcPr>
          <w:p w:rsidR="00F732E0" w:rsidRPr="00F732E0" w:rsidRDefault="00F732E0" w:rsidP="00F732E0">
            <w:pPr>
              <w:jc w:val="center"/>
            </w:pPr>
            <w:r w:rsidRPr="00F732E0">
              <w:t>7</w:t>
            </w:r>
          </w:p>
        </w:tc>
        <w:tc>
          <w:tcPr>
            <w:tcW w:w="1601" w:type="dxa"/>
          </w:tcPr>
          <w:p w:rsidR="00F732E0" w:rsidRPr="00F732E0" w:rsidRDefault="00F732E0" w:rsidP="00F732E0">
            <w:pPr>
              <w:jc w:val="center"/>
            </w:pPr>
            <w:r w:rsidRPr="00F732E0">
              <w:t>8</w:t>
            </w:r>
          </w:p>
        </w:tc>
        <w:tc>
          <w:tcPr>
            <w:tcW w:w="1603" w:type="dxa"/>
          </w:tcPr>
          <w:p w:rsidR="00F732E0" w:rsidRPr="00F732E0" w:rsidRDefault="00F732E0" w:rsidP="00F732E0">
            <w:pPr>
              <w:jc w:val="center"/>
            </w:pPr>
            <w:r w:rsidRPr="00F732E0">
              <w:t>9</w:t>
            </w: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1.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2" w:right="-153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Расходы - всего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1.1.</w:t>
            </w:r>
          </w:p>
        </w:tc>
        <w:tc>
          <w:tcPr>
            <w:tcW w:w="2514" w:type="dxa"/>
          </w:tcPr>
          <w:p w:rsidR="00F732E0" w:rsidRPr="00F732E0" w:rsidRDefault="00F732E0" w:rsidP="00F732E0">
            <w:pPr>
              <w:spacing w:line="240" w:lineRule="exact"/>
              <w:ind w:left="-102" w:right="-153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Расходы, распределен</w:t>
            </w:r>
            <w:r w:rsidRPr="00F732E0">
              <w:rPr>
                <w:shd w:val="clear" w:color="auto" w:fill="FFFFFF"/>
              </w:rPr>
              <w:softHyphen/>
              <w:t>ные по муниципаль</w:t>
            </w:r>
            <w:r w:rsidRPr="00F732E0">
              <w:rPr>
                <w:shd w:val="clear" w:color="auto" w:fill="FFFFFF"/>
              </w:rPr>
              <w:softHyphen/>
              <w:t>ным программам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1.1.1.</w:t>
            </w:r>
          </w:p>
        </w:tc>
        <w:tc>
          <w:tcPr>
            <w:tcW w:w="2514" w:type="dxa"/>
          </w:tcPr>
          <w:p w:rsidR="00F732E0" w:rsidRPr="00F732E0" w:rsidRDefault="00F732E0" w:rsidP="00261167">
            <w:pPr>
              <w:spacing w:line="240" w:lineRule="exact"/>
              <w:ind w:left="-102" w:right="-153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Муниципальная про</w:t>
            </w:r>
            <w:r w:rsidRPr="00F732E0">
              <w:rPr>
                <w:shd w:val="clear" w:color="auto" w:fill="FFFFFF"/>
              </w:rPr>
              <w:softHyphen/>
              <w:t xml:space="preserve">грамма </w:t>
            </w:r>
            <w:r w:rsidR="00261167">
              <w:rPr>
                <w:shd w:val="clear" w:color="auto" w:fill="FFFFFF"/>
              </w:rPr>
              <w:t>округа</w:t>
            </w:r>
            <w:r w:rsidRPr="00F732E0">
              <w:rPr>
                <w:shd w:val="clear" w:color="auto" w:fill="FFFFFF"/>
              </w:rPr>
              <w:t>*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732E0" w:rsidRPr="00F732E0" w:rsidTr="00BB6CC7">
        <w:tc>
          <w:tcPr>
            <w:tcW w:w="812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1.1.2.</w:t>
            </w:r>
          </w:p>
        </w:tc>
        <w:tc>
          <w:tcPr>
            <w:tcW w:w="2514" w:type="dxa"/>
          </w:tcPr>
          <w:p w:rsidR="00F732E0" w:rsidRPr="00F732E0" w:rsidRDefault="00F732E0" w:rsidP="00261167">
            <w:pPr>
              <w:spacing w:line="240" w:lineRule="exact"/>
              <w:ind w:left="-102" w:right="-153"/>
              <w:rPr>
                <w:shd w:val="clear" w:color="auto" w:fill="FFFFFF"/>
              </w:rPr>
            </w:pPr>
            <w:r w:rsidRPr="00F732E0">
              <w:rPr>
                <w:shd w:val="clear" w:color="auto" w:fill="FFFFFF"/>
              </w:rPr>
              <w:t>Муниципальная про</w:t>
            </w:r>
            <w:r w:rsidRPr="00F732E0">
              <w:rPr>
                <w:shd w:val="clear" w:color="auto" w:fill="FFFFFF"/>
              </w:rPr>
              <w:softHyphen/>
              <w:t xml:space="preserve">грамма </w:t>
            </w:r>
            <w:r w:rsidR="00261167">
              <w:rPr>
                <w:shd w:val="clear" w:color="auto" w:fill="FFFFFF"/>
              </w:rPr>
              <w:t>округа</w:t>
            </w:r>
            <w:r w:rsidRPr="00F732E0">
              <w:rPr>
                <w:shd w:val="clear" w:color="auto" w:fill="FFFFFF"/>
              </w:rPr>
              <w:t>*</w:t>
            </w:r>
          </w:p>
        </w:tc>
        <w:tc>
          <w:tcPr>
            <w:tcW w:w="2027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F732E0" w:rsidRPr="00F732E0" w:rsidRDefault="00F732E0" w:rsidP="00F732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732E0" w:rsidRPr="00F732E0" w:rsidRDefault="00F732E0" w:rsidP="00F732E0">
      <w:pPr>
        <w:jc w:val="both"/>
      </w:pPr>
      <w:r w:rsidRPr="00F732E0">
        <w:t>*Финансовое обеспечение муниципальных программ Охотского муниципального округа</w:t>
      </w:r>
      <w:r w:rsidR="00136457">
        <w:t xml:space="preserve"> Хабаровского края</w:t>
      </w:r>
      <w:r w:rsidRPr="00F732E0">
        <w:t xml:space="preserve"> в соответствии с нормативными правовыми актами Охотского муниципального округа</w:t>
      </w:r>
      <w:r w:rsidR="00136457">
        <w:t xml:space="preserve"> Хабаровского края</w:t>
      </w:r>
      <w:r w:rsidRPr="00F732E0">
        <w:t xml:space="preserve"> за счет средств бюджета округа, в том числе средств бюджета округа, источником финансового обеспечения которых являются средства краевого и федерального бюджета.</w:t>
      </w:r>
    </w:p>
    <w:p w:rsidR="00F732E0" w:rsidRDefault="00F732E0" w:rsidP="004A7A89">
      <w:pPr>
        <w:ind w:firstLine="708"/>
        <w:rPr>
          <w:sz w:val="28"/>
        </w:rPr>
      </w:pPr>
    </w:p>
    <w:p w:rsidR="001E1B46" w:rsidRDefault="001E1B46" w:rsidP="004A7A89">
      <w:pPr>
        <w:ind w:firstLine="708"/>
        <w:rPr>
          <w:sz w:val="28"/>
        </w:rPr>
      </w:pPr>
    </w:p>
    <w:p w:rsidR="001E1B46" w:rsidRDefault="001E1B46" w:rsidP="001E1B46">
      <w:pPr>
        <w:ind w:firstLine="708"/>
        <w:jc w:val="center"/>
        <w:rPr>
          <w:sz w:val="28"/>
        </w:rPr>
      </w:pPr>
      <w:r>
        <w:rPr>
          <w:sz w:val="28"/>
        </w:rPr>
        <w:t>__________</w:t>
      </w:r>
      <w:bookmarkStart w:id="4" w:name="_GoBack"/>
      <w:bookmarkEnd w:id="4"/>
    </w:p>
    <w:sectPr w:rsidR="001E1B46" w:rsidSect="004A7A8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29" w:rsidRDefault="00974329" w:rsidP="00F04D0E">
      <w:r>
        <w:separator/>
      </w:r>
    </w:p>
  </w:endnote>
  <w:endnote w:type="continuationSeparator" w:id="0">
    <w:p w:rsidR="00974329" w:rsidRDefault="00974329" w:rsidP="00F0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29" w:rsidRDefault="00974329" w:rsidP="00F04D0E">
      <w:r>
        <w:separator/>
      </w:r>
    </w:p>
  </w:footnote>
  <w:footnote w:type="continuationSeparator" w:id="0">
    <w:p w:rsidR="00974329" w:rsidRDefault="00974329" w:rsidP="00F0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864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7047" w:rsidRPr="007B7047" w:rsidRDefault="007B7047">
        <w:pPr>
          <w:pStyle w:val="a3"/>
          <w:jc w:val="center"/>
          <w:rPr>
            <w:sz w:val="28"/>
            <w:szCs w:val="28"/>
          </w:rPr>
        </w:pPr>
        <w:r w:rsidRPr="007B7047">
          <w:rPr>
            <w:sz w:val="28"/>
            <w:szCs w:val="28"/>
          </w:rPr>
          <w:fldChar w:fldCharType="begin"/>
        </w:r>
        <w:r w:rsidRPr="007B7047">
          <w:rPr>
            <w:sz w:val="28"/>
            <w:szCs w:val="28"/>
          </w:rPr>
          <w:instrText>PAGE   \* MERGEFORMAT</w:instrText>
        </w:r>
        <w:r w:rsidRPr="007B7047">
          <w:rPr>
            <w:sz w:val="28"/>
            <w:szCs w:val="28"/>
          </w:rPr>
          <w:fldChar w:fldCharType="separate"/>
        </w:r>
        <w:r w:rsidR="00136457">
          <w:rPr>
            <w:noProof/>
            <w:sz w:val="28"/>
            <w:szCs w:val="28"/>
          </w:rPr>
          <w:t>2</w:t>
        </w:r>
        <w:r w:rsidRPr="007B7047">
          <w:rPr>
            <w:sz w:val="28"/>
            <w:szCs w:val="28"/>
          </w:rPr>
          <w:fldChar w:fldCharType="end"/>
        </w:r>
      </w:p>
    </w:sdtContent>
  </w:sdt>
  <w:p w:rsidR="007B7047" w:rsidRDefault="007B70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38"/>
    <w:rsid w:val="00131CD9"/>
    <w:rsid w:val="00136457"/>
    <w:rsid w:val="001E1B46"/>
    <w:rsid w:val="00261167"/>
    <w:rsid w:val="004828FB"/>
    <w:rsid w:val="004A7A89"/>
    <w:rsid w:val="006E44F6"/>
    <w:rsid w:val="00795469"/>
    <w:rsid w:val="007B7047"/>
    <w:rsid w:val="007D0AA0"/>
    <w:rsid w:val="008F758D"/>
    <w:rsid w:val="00931710"/>
    <w:rsid w:val="00945838"/>
    <w:rsid w:val="009657A4"/>
    <w:rsid w:val="00974329"/>
    <w:rsid w:val="00B62F07"/>
    <w:rsid w:val="00B8309F"/>
    <w:rsid w:val="00C04E97"/>
    <w:rsid w:val="00C47DCE"/>
    <w:rsid w:val="00E72895"/>
    <w:rsid w:val="00F04D0E"/>
    <w:rsid w:val="00F732E0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744BEA"/>
  <w15:chartTrackingRefBased/>
  <w15:docId w15:val="{A8CF5EEF-C1E5-40A0-8CEC-A002E840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4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1B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2295-2B58-4345-8C29-A11FDF4F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Шулепова</dc:creator>
  <cp:keywords/>
  <dc:description/>
  <cp:lastModifiedBy>Екатерина Шулепова</cp:lastModifiedBy>
  <cp:revision>16</cp:revision>
  <cp:lastPrinted>2024-03-20T00:46:00Z</cp:lastPrinted>
  <dcterms:created xsi:type="dcterms:W3CDTF">2024-03-06T05:13:00Z</dcterms:created>
  <dcterms:modified xsi:type="dcterms:W3CDTF">2024-03-20T00:47:00Z</dcterms:modified>
</cp:coreProperties>
</file>