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1C" w:rsidRPr="005E041C" w:rsidRDefault="005E041C" w:rsidP="005E041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E041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begin"/>
      </w:r>
      <w:r w:rsidRPr="005E041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instrText xml:space="preserve"> HYPERLINK "javascript:goBack()" </w:instrText>
      </w:r>
      <w:r w:rsidRPr="005E041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separate"/>
      </w:r>
      <w:r w:rsidRPr="005E041C">
        <w:rPr>
          <w:rFonts w:ascii="Tahoma" w:eastAsia="Times New Roman" w:hAnsi="Tahoma" w:cs="Tahoma"/>
          <w:color w:val="0075C5"/>
          <w:sz w:val="30"/>
          <w:szCs w:val="30"/>
          <w:u w:val="single"/>
          <w:bdr w:val="none" w:sz="0" w:space="0" w:color="auto" w:frame="1"/>
          <w:lang w:eastAsia="ru-RU"/>
        </w:rPr>
        <w:t>Реестр закупок</w:t>
      </w:r>
      <w:r w:rsidRPr="005E041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fldChar w:fldCharType="end"/>
      </w:r>
    </w:p>
    <w:p w:rsidR="005E041C" w:rsidRPr="005E041C" w:rsidRDefault="005E041C" w:rsidP="005E041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E04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E041C" w:rsidRPr="005E041C" w:rsidRDefault="005E041C" w:rsidP="005E041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E041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 </w:t>
      </w:r>
    </w:p>
    <w:p w:rsidR="005E041C" w:rsidRPr="005E041C" w:rsidRDefault="005E041C" w:rsidP="005E041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E04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5E041C" w:rsidRPr="005E041C" w:rsidRDefault="005E041C" w:rsidP="005E041C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Tahoma" w:eastAsia="Times New Roman" w:hAnsi="Tahoma" w:cs="Tahoma"/>
          <w:color w:val="181818"/>
          <w:sz w:val="24"/>
          <w:szCs w:val="24"/>
          <w:lang w:eastAsia="ru-RU"/>
        </w:rPr>
      </w:pPr>
      <w:r w:rsidRPr="005E041C">
        <w:rPr>
          <w:rFonts w:ascii="Tahoma" w:eastAsia="Times New Roman" w:hAnsi="Tahoma" w:cs="Tahoma"/>
          <w:color w:val="181818"/>
          <w:sz w:val="24"/>
          <w:szCs w:val="24"/>
          <w:lang w:eastAsia="ru-RU"/>
        </w:rPr>
        <w:t>Закупка №0122600003824000072</w:t>
      </w:r>
    </w:p>
    <w:p w:rsidR="005E041C" w:rsidRPr="005E041C" w:rsidRDefault="005E041C" w:rsidP="005E041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04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Размещено 17.07.2024 15:09 (MSK+7 (UTC+10) Владивосток, Хабаровск) (по местному времени организации, осуществляющей размещение)</w:t>
      </w:r>
    </w:p>
    <w:p w:rsidR="005E041C" w:rsidRPr="005E041C" w:rsidRDefault="005E041C" w:rsidP="005E041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E041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ВНИМАНИЕ!!!В соответствии с положениями Закона № 44-ФЗ при исполнении контракта, заключенного по результатам электронной процедуры, закрытой электронной процедуры, документ о приемке формируется и подписывается сторонами контракта с использованием ЕИС, если иное не предусмотрено положениями Закона № 44-ФЗ. Рекомендуется предусмотреть включение в проект контракта соответствующих положений о порядке подписания документа о приемке.</w:t>
      </w:r>
    </w:p>
    <w:tbl>
      <w:tblPr>
        <w:tblW w:w="1663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644"/>
        <w:gridCol w:w="6113"/>
        <w:gridCol w:w="3218"/>
      </w:tblGrid>
      <w:tr w:rsidR="005E041C" w:rsidRPr="005E041C" w:rsidTr="005E041C">
        <w:trPr>
          <w:trHeight w:val="600"/>
        </w:trPr>
        <w:tc>
          <w:tcPr>
            <w:tcW w:w="0" w:type="auto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10" w:lineRule="atLeast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Документы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 xml:space="preserve">Результаты определения </w:t>
            </w:r>
            <w:proofErr w:type="gramStart"/>
            <w:r w:rsidRPr="005E041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поставщика</w:t>
            </w:r>
            <w:r w:rsidRPr="005E041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br/>
              <w:t>(</w:t>
            </w:r>
            <w:proofErr w:type="gramEnd"/>
            <w:r w:rsidRPr="005E041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0075C5"/>
                <w:sz w:val="20"/>
                <w:szCs w:val="20"/>
                <w:u w:val="single"/>
                <w:lang w:eastAsia="ru-RU"/>
              </w:rPr>
              <w:t>Журнал событий</w:t>
            </w:r>
          </w:p>
        </w:tc>
      </w:tr>
    </w:tbl>
    <w:p w:rsidR="005E041C" w:rsidRPr="005E041C" w:rsidRDefault="005E041C" w:rsidP="005E041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history="1">
        <w:r w:rsidRPr="005E041C">
          <w:rPr>
            <w:rFonts w:ascii="Tahoma" w:eastAsia="Times New Roman" w:hAnsi="Tahoma" w:cs="Tahoma"/>
            <w:color w:val="0075C5"/>
            <w:sz w:val="21"/>
            <w:szCs w:val="21"/>
            <w:u w:val="single"/>
            <w:bdr w:val="none" w:sz="0" w:space="0" w:color="auto" w:frame="1"/>
            <w:lang w:eastAsia="ru-RU"/>
          </w:rPr>
          <w:t>Извещение о проведении электронного аукциона от 17.07.2024 №0122600003824000072</w:t>
        </w:r>
      </w:hyperlink>
    </w:p>
    <w:p w:rsidR="005E041C" w:rsidRPr="005E041C" w:rsidRDefault="005E041C" w:rsidP="005E041C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E041C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</w:r>
    </w:p>
    <w:p w:rsidR="005E041C" w:rsidRPr="005E041C" w:rsidRDefault="005E041C" w:rsidP="005E041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E041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Общая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E041C" w:rsidRPr="005E041C" w:rsidTr="005E041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E041C" w:rsidRPr="005E041C" w:rsidTr="005E041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РОСЭЛТОРГ (</w:t>
            </w:r>
            <w:proofErr w:type="gram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АО«</w:t>
            </w:r>
            <w:proofErr w:type="gram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ЕЭТП»)</w:t>
            </w:r>
          </w:p>
        </w:tc>
      </w:tr>
      <w:tr w:rsidR="005E041C" w:rsidRPr="005E041C" w:rsidTr="005E041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6" w:tgtFrame="_blank" w:history="1">
              <w:r w:rsidRPr="005E041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http://roseltorg.ru</w:t>
              </w:r>
            </w:hyperlink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Уполномоченный орган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АДМИНИСТРАЦИЯ ОХОТСКОГО МУНИЦИПАЛЬНОГО ОКРУГА ХАБАРОВСКОГО КРАЯ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Закупка и доставка автозапчастей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Этап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7" w:history="1">
              <w:proofErr w:type="gramStart"/>
              <w:r w:rsidRPr="005E041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202401223000291001000010  (</w:t>
              </w:r>
              <w:proofErr w:type="gramEnd"/>
              <w:r w:rsidRPr="005E041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ИКЗ: 243271500145427150100100100012932244)</w:t>
              </w:r>
            </w:hyperlink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типовых условий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Связь с типовыми условиями контракта не установлена</w:t>
            </w:r>
          </w:p>
        </w:tc>
      </w:tr>
    </w:tbl>
    <w:p w:rsidR="005E041C" w:rsidRPr="005E041C" w:rsidRDefault="005E041C" w:rsidP="005E041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E041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Контактная информация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E041C" w:rsidRPr="005E041C" w:rsidTr="005E041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АДМИНИСТРАЦИЯ ОХОТСКОГО МУНИЦИПАЛЬНОГО ОКРУГА ХАБАРОВСКОГО КРАЯ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Российская Федерация, 682480, Хабаровский край, УЛ ЛЕНИНА, Д. 16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Зайцева Яна Геннадьевна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hyperlink r:id="rId8" w:tgtFrame="_top" w:history="1">
              <w:r w:rsidRPr="005E041C">
                <w:rPr>
                  <w:rFonts w:ascii="Times New Roman" w:eastAsia="Times New Roman" w:hAnsi="Times New Roman" w:cs="Times New Roman"/>
                  <w:color w:val="0075C5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sektorzakupok.oxt@mail.ru</w:t>
              </w:r>
            </w:hyperlink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8-42141-91036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E041C" w:rsidRPr="005E041C" w:rsidRDefault="005E041C" w:rsidP="005E041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E041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 процедуре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7185"/>
      </w:tblGrid>
      <w:tr w:rsidR="005E041C" w:rsidRPr="005E041C" w:rsidTr="005E041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начала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17.07.2024 в 15:09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 в 10:00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25.07.2024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29.07.2024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</w:tbl>
    <w:p w:rsidR="005E041C" w:rsidRPr="005E041C" w:rsidRDefault="005E041C" w:rsidP="005E041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E041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E041C" w:rsidRPr="005E041C" w:rsidTr="005E041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750 000,00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E041C" w:rsidRPr="005E041C" w:rsidRDefault="005E041C" w:rsidP="005E041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E041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Информация об объекте закупки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339"/>
      </w:tblGrid>
      <w:tr w:rsidR="005E041C" w:rsidRPr="005E041C" w:rsidTr="005E041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Услуга ,</w:t>
            </w:r>
            <w:proofErr w:type="gram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Товар</w:t>
            </w:r>
          </w:p>
        </w:tc>
      </w:tr>
    </w:tbl>
    <w:p w:rsidR="005E041C" w:rsidRPr="005E041C" w:rsidRDefault="005E041C" w:rsidP="005E041C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sz w:val="21"/>
          <w:szCs w:val="21"/>
          <w:lang w:eastAsia="ru-RU"/>
        </w:rPr>
      </w:pP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2395"/>
        <w:gridCol w:w="1669"/>
        <w:gridCol w:w="1879"/>
        <w:gridCol w:w="1644"/>
        <w:gridCol w:w="1644"/>
        <w:gridCol w:w="1583"/>
      </w:tblGrid>
      <w:tr w:rsidR="005E041C" w:rsidRPr="005E041C" w:rsidTr="005E041C"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Код позиции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Цена за единицу</w:t>
            </w: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Стоимость</w:t>
            </w: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</w:r>
            <w:r w:rsidRPr="005E041C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Группа Камаз-Евро.3 поршневая/1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ед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/x 120 "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Мотордеталь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"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Дальнобой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740.60-1000128-44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Килограмм (кг)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14 370,00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114 960,00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Коленвал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Камаз</w:t>
                  </w:r>
                  <w:proofErr w:type="spellEnd"/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254 000,00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 xml:space="preserve">Шатун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Камаз</w:t>
                  </w:r>
                  <w:proofErr w:type="spellEnd"/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11 250,00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Форсунка Камаз-Евро.3 охлаждения поршня "ОАО </w:t>
                  </w:r>
                  <w:proofErr w:type="gram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КА-МАЗ</w:t>
                  </w:r>
                  <w:proofErr w:type="gram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6,00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2 210,00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13 260,00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Рем/комплект Камаз-Евро.4 прокладок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двс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полный/27-36 позиций/100-120 деталей/ГБЦ металл/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Насос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Камаз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масл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с шестерней двс#740.60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17 250,00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17 250,00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Сальник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Камаз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к/вала зад 120x150x12 "РОСИЧЬ"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Сальник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Камаз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к/вала перед 75x102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Форсунка Камаз-Евро.4/5 системы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Common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Rail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/ аналог #0 445 120 153/ДМ/"прочие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призводители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8,00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14 750,00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Вкладыши Камаз-Евро.3/4/5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кор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0.00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8 800,00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Вкладыши Камаз-Евро.3/4/5 </w:t>
                  </w:r>
                  <w:proofErr w:type="spellStart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шат</w:t>
                  </w:r>
                  <w:proofErr w:type="spellEnd"/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 xml:space="preserve"> 0.00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Штука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шт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11 400,00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5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</w:tblGrid>
            <w:tr w:rsidR="005E041C" w:rsidRPr="005E041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lastRenderedPageBreak/>
                    <w:t>Доставка груза</w:t>
                  </w: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29.32.30.390</w:t>
            </w:r>
          </w:p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Наименование товара, работы, услуги не соответствует ОКПД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Условная единица (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усл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ед</w:t>
            </w:r>
            <w:proofErr w:type="spell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1,00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113 290,00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113 290,00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</w:t>
            </w:r>
          </w:p>
        </w:tc>
      </w:tr>
      <w:tr w:rsidR="005E041C" w:rsidRPr="005E041C" w:rsidTr="005E041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750 000,00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5E041C" w:rsidRPr="005E041C" w:rsidRDefault="005E041C" w:rsidP="005E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5E041C" w:rsidRPr="005E041C" w:rsidRDefault="005E041C" w:rsidP="005E041C">
      <w:pPr>
        <w:shd w:val="clear" w:color="auto" w:fill="265788"/>
        <w:spacing w:after="0" w:line="240" w:lineRule="auto"/>
        <w:outlineLvl w:val="1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5E041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16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12505"/>
      </w:tblGrid>
      <w:tr w:rsidR="005E041C" w:rsidRPr="005E041C" w:rsidTr="005E041C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Преимущество в соответствии с ч. 3 ст. 30 Закона № 44-</w:t>
            </w:r>
            <w:proofErr w:type="gramStart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ФЗ  -</w:t>
            </w:r>
            <w:proofErr w:type="gramEnd"/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размер преимущества не установлен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 - 15 %</w:t>
            </w:r>
          </w:p>
        </w:tc>
      </w:tr>
      <w:tr w:rsidR="005E041C" w:rsidRPr="005E041C" w:rsidTr="005E041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E041C" w:rsidRPr="005E04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041C" w:rsidRPr="005E041C" w:rsidRDefault="005E041C" w:rsidP="005E041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Требования к участникам закупок в соответствии с ч. 1.1 ст. 31 Закона № 44-ФЗ</w:t>
            </w:r>
          </w:p>
          <w:p w:rsidR="005E041C" w:rsidRPr="005E041C" w:rsidRDefault="005E041C" w:rsidP="005E041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  <w:p w:rsidR="005E041C" w:rsidRPr="005E041C" w:rsidRDefault="005E041C" w:rsidP="005E041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 Единые требования к участникам закупок в соответствии с ч. 1 ст. 31 Закона № 44-ФЗ</w:t>
            </w:r>
          </w:p>
          <w:p w:rsidR="005E041C" w:rsidRPr="005E041C" w:rsidRDefault="005E041C" w:rsidP="005E041C">
            <w:pPr>
              <w:numPr>
                <w:ilvl w:val="0"/>
                <w:numId w:val="2"/>
              </w:numPr>
              <w:spacing w:after="105" w:line="240" w:lineRule="auto"/>
              <w:ind w:left="0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E041C" w:rsidRPr="005E041C" w:rsidTr="005E041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0"/>
            </w:tblGrid>
            <w:tr w:rsidR="005E041C" w:rsidRPr="005E041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numPr>
                      <w:ilvl w:val="0"/>
                      <w:numId w:val="2"/>
                    </w:numPr>
                    <w:spacing w:after="105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E041C" w:rsidRPr="005E041C" w:rsidTr="005E041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67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1"/>
              <w:gridCol w:w="12505"/>
            </w:tblGrid>
            <w:tr w:rsidR="005E041C" w:rsidRPr="005E041C">
              <w:tc>
                <w:tcPr>
                  <w:tcW w:w="4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p w:rsidR="005E041C" w:rsidRPr="005E041C" w:rsidRDefault="005E041C" w:rsidP="005E0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  <w:r w:rsidRPr="005E041C"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      </w:r>
                </w:p>
              </w:tc>
            </w:tr>
            <w:tr w:rsidR="005E041C" w:rsidRPr="005E041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75" w:type="dxa"/>
                    <w:bottom w:w="90" w:type="dxa"/>
                    <w:right w:w="300" w:type="dxa"/>
                  </w:tcMar>
                  <w:hideMark/>
                </w:tcPr>
                <w:tbl>
                  <w:tblPr>
                    <w:tblW w:w="16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1"/>
                  </w:tblGrid>
                  <w:tr w:rsidR="005E041C" w:rsidRPr="005E041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9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16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8"/>
                          <w:gridCol w:w="4848"/>
                          <w:gridCol w:w="3055"/>
                          <w:gridCol w:w="3772"/>
                          <w:gridCol w:w="2337"/>
                        </w:tblGrid>
                        <w:tr w:rsidR="005E041C" w:rsidRPr="005E041C">
                          <w:trPr>
                            <w:tblHeader/>
                          </w:trPr>
                          <w:tc>
                            <w:tcPr>
                              <w:tcW w:w="1986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446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281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347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запрета,</w:t>
                              </w: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2151" w:type="dxa"/>
                              <w:tcBorders>
                                <w:top w:val="single" w:sz="6" w:space="0" w:color="EEF8FD"/>
                                <w:left w:val="single" w:sz="6" w:space="0" w:color="EEF8FD"/>
                                <w:bottom w:val="single" w:sz="6" w:space="0" w:color="EEF8FD"/>
                                <w:right w:val="single" w:sz="6" w:space="0" w:color="EEF8FD"/>
                              </w:tcBorders>
                              <w:shd w:val="clear" w:color="auto" w:fill="F8FCFF"/>
                              <w:tcMar>
                                <w:top w:w="105" w:type="dxa"/>
                                <w:left w:w="120" w:type="dxa"/>
                                <w:bottom w:w="105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5E041C" w:rsidRPr="005E041C">
                          <w:tc>
                            <w:tcPr>
                              <w:tcW w:w="18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Условие допуска</w:t>
                              </w:r>
                            </w:p>
                          </w:tc>
                          <w:tc>
                            <w:tcPr>
                              <w:tcW w:w="4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      </w:r>
                            </w:p>
                          </w:tc>
                          <w:tc>
                            <w:tcPr>
                              <w:tcW w:w="26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90" w:type="dxa"/>
                                <w:right w:w="300" w:type="dxa"/>
                              </w:tcMar>
                              <w:hideMark/>
                            </w:tcPr>
                            <w:p w:rsidR="005E041C" w:rsidRPr="005E041C" w:rsidRDefault="005E041C" w:rsidP="005E04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041C">
                                <w:rPr>
                                  <w:rFonts w:ascii="Times New Roman" w:eastAsia="Times New Roman" w:hAnsi="Times New Roman" w:cs="Times New Roman"/>
                                  <w:color w:val="383838"/>
                                  <w:sz w:val="18"/>
                                  <w:szCs w:val="18"/>
                                  <w:lang w:eastAsia="ru-RU"/>
                                </w:rPr>
                                <w:t>Подтверждением страны происхождения товаров, является указание (декларирование) участником закупки в заявке в соответствии с Федеральным законом наименования страны происхождения товара.</w:t>
                              </w:r>
                            </w:p>
                          </w:tc>
                        </w:tr>
                      </w:tbl>
                      <w:p w:rsidR="005E041C" w:rsidRPr="005E041C" w:rsidRDefault="005E041C" w:rsidP="005E041C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  <w:r w:rsidRPr="005E041C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  <w:t>Всего записей: </w:t>
                        </w:r>
                        <w:r w:rsidRPr="005E041C"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1</w:t>
                        </w:r>
                      </w:p>
                      <w:p w:rsidR="005E041C" w:rsidRPr="005E041C" w:rsidRDefault="005E041C" w:rsidP="005E041C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/>
                          <w:jc w:val="center"/>
                          <w:rPr>
                            <w:rFonts w:ascii="Times New Roman" w:eastAsia="Times New Roman" w:hAnsi="Times New Roman" w:cs="Times New Roman"/>
                            <w:color w:val="6B7C8B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E041C" w:rsidRPr="005E041C" w:rsidRDefault="005E041C" w:rsidP="005E0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</w:p>
        </w:tc>
      </w:tr>
      <w:tr w:rsidR="005E041C" w:rsidRPr="005E041C" w:rsidTr="005E04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E041C" w:rsidRPr="005E041C" w:rsidRDefault="005E041C" w:rsidP="005E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5E041C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</w:tbl>
    <w:p w:rsidR="0034596E" w:rsidRDefault="005E041C">
      <w:bookmarkStart w:id="0" w:name="_GoBack"/>
      <w:bookmarkEnd w:id="0"/>
    </w:p>
    <w:sectPr w:rsidR="0034596E" w:rsidSect="005E0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7FB"/>
    <w:multiLevelType w:val="multilevel"/>
    <w:tmpl w:val="03DC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72E34"/>
    <w:multiLevelType w:val="multilevel"/>
    <w:tmpl w:val="551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05817"/>
    <w:multiLevelType w:val="multilevel"/>
    <w:tmpl w:val="6B32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8B"/>
    <w:rsid w:val="000F5895"/>
    <w:rsid w:val="0021138B"/>
    <w:rsid w:val="003B2A59"/>
    <w:rsid w:val="005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457E-929E-45D1-9BFB-DC43FBE2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04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red">
    <w:name w:val="errorred"/>
    <w:basedOn w:val="a"/>
    <w:rsid w:val="005E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E041C"/>
  </w:style>
  <w:style w:type="character" w:customStyle="1" w:styleId="value">
    <w:name w:val="value"/>
    <w:basedOn w:val="a0"/>
    <w:rsid w:val="005E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7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33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0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210802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177983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072583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</w:div>
                <w:div w:id="14533573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8609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171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6E5EA"/>
                    <w:bottom w:val="single" w:sz="6" w:space="8" w:color="D6E5EA"/>
                    <w:right w:val="single" w:sz="6" w:space="0" w:color="D6E5EA"/>
                  </w:divBdr>
                  <w:divsChild>
                    <w:div w:id="16770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401223000291001&amp;position-number=2024012230002910010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20/view/common-info.html?orderId=329649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2024-07-17T05:12:00Z</dcterms:created>
  <dcterms:modified xsi:type="dcterms:W3CDTF">2024-07-17T05:12:00Z</dcterms:modified>
</cp:coreProperties>
</file>