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30" w:rsidRPr="005C0830" w:rsidRDefault="005C0830" w:rsidP="005C083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      ПЛАН  </w:t>
      </w:r>
    </w:p>
    <w:p w:rsidR="005C0830" w:rsidRPr="005C0830" w:rsidRDefault="005C0830" w:rsidP="005C083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работы комиссии по противодействию коррупции в Охотском муниципальном районе на 2015 год 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b/>
          <w:bCs/>
          <w:szCs w:val="28"/>
          <w:u w:val="single"/>
          <w:lang w:eastAsia="ru-RU"/>
        </w:rPr>
        <w:t>Февраль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1.</w:t>
      </w:r>
      <w:r w:rsidRPr="005C0830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5C0830">
        <w:rPr>
          <w:rFonts w:eastAsia="Times New Roman" w:cs="Times New Roman"/>
          <w:szCs w:val="28"/>
          <w:lang w:eastAsia="ru-RU"/>
        </w:rPr>
        <w:t>Об итогах реализации мер по противодействию коррупции на территории Охотского района в 2014 году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Ответственные: главы поселений (по согласованию), Мироненко Н.В., управляющий делами администрации района.  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b/>
          <w:bCs/>
          <w:szCs w:val="28"/>
          <w:u w:val="single"/>
          <w:lang w:eastAsia="ru-RU"/>
        </w:rPr>
        <w:t>Июнь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1.</w:t>
      </w:r>
      <w:r w:rsidRPr="005C0830">
        <w:rPr>
          <w:rFonts w:eastAsia="Times New Roman" w:cs="Times New Roman"/>
          <w:sz w:val="14"/>
          <w:szCs w:val="14"/>
          <w:lang w:eastAsia="ru-RU"/>
        </w:rPr>
        <w:t xml:space="preserve">     </w:t>
      </w:r>
      <w:r w:rsidRPr="005C0830">
        <w:rPr>
          <w:rFonts w:eastAsia="Times New Roman" w:cs="Times New Roman"/>
          <w:szCs w:val="28"/>
          <w:lang w:eastAsia="ru-RU"/>
        </w:rPr>
        <w:t xml:space="preserve">О работе по формированию антикоррупционного мировоззрения у населения Охотского района </w:t>
      </w:r>
    </w:p>
    <w:p w:rsidR="005C0830" w:rsidRPr="005C0830" w:rsidRDefault="005C0830" w:rsidP="005C0830">
      <w:pPr>
        <w:spacing w:before="100" w:beforeAutospacing="1" w:after="100" w:afterAutospacing="1"/>
        <w:ind w:firstLine="710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 xml:space="preserve">Ответственные: главы поселений (по согласованию), Мироненко Н.В., управляющий делами администрации района.  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2. Об исполнении мероприятий муниципальной программы «Предупреждение коррупции в Охотском муниципальном районе на 2014-2016 годы» в первом полугодии 2015 года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b/>
          <w:bCs/>
          <w:szCs w:val="28"/>
          <w:u w:val="single"/>
          <w:lang w:eastAsia="ru-RU"/>
        </w:rPr>
        <w:t>Сентябрь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1.</w:t>
      </w:r>
      <w:r w:rsidRPr="005C0830">
        <w:rPr>
          <w:rFonts w:eastAsia="Times New Roman" w:cs="Times New Roman"/>
          <w:sz w:val="14"/>
          <w:szCs w:val="14"/>
          <w:lang w:eastAsia="ru-RU"/>
        </w:rPr>
        <w:t xml:space="preserve">                </w:t>
      </w:r>
      <w:r w:rsidRPr="005C0830">
        <w:rPr>
          <w:rFonts w:eastAsia="Times New Roman" w:cs="Times New Roman"/>
          <w:szCs w:val="28"/>
          <w:lang w:eastAsia="ru-RU"/>
        </w:rPr>
        <w:t>О соблюдении органами местного самоуправления Охотского муниципального района требований Федерального закона от 05.04.2013 № 44-ФЗ «О контрактной системе в сфере закупок»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 xml:space="preserve">Ответственные: </w:t>
      </w:r>
      <w:proofErr w:type="spellStart"/>
      <w:r w:rsidRPr="005C0830">
        <w:rPr>
          <w:rFonts w:eastAsia="Times New Roman" w:cs="Times New Roman"/>
          <w:szCs w:val="28"/>
          <w:lang w:eastAsia="ru-RU"/>
        </w:rPr>
        <w:t>Пуховец</w:t>
      </w:r>
      <w:proofErr w:type="spellEnd"/>
      <w:r w:rsidRPr="005C0830">
        <w:rPr>
          <w:rFonts w:eastAsia="Times New Roman" w:cs="Times New Roman"/>
          <w:szCs w:val="28"/>
          <w:lang w:eastAsia="ru-RU"/>
        </w:rPr>
        <w:t xml:space="preserve"> Р.А., первый заместитель главы администрации района, председатель комитета по управлению муниципальным имуществом района; </w:t>
      </w:r>
      <w:proofErr w:type="spellStart"/>
      <w:r w:rsidRPr="005C0830">
        <w:rPr>
          <w:rFonts w:eastAsia="Times New Roman" w:cs="Times New Roman"/>
          <w:szCs w:val="28"/>
          <w:lang w:eastAsia="ru-RU"/>
        </w:rPr>
        <w:t>Грезнев</w:t>
      </w:r>
      <w:proofErr w:type="spellEnd"/>
      <w:r w:rsidRPr="005C0830">
        <w:rPr>
          <w:rFonts w:eastAsia="Times New Roman" w:cs="Times New Roman"/>
          <w:szCs w:val="28"/>
          <w:lang w:eastAsia="ru-RU"/>
        </w:rPr>
        <w:t xml:space="preserve"> М.И., председатель Контрольно-счетной палаты Охотского муниципального района (по согласованию).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b/>
          <w:bCs/>
          <w:szCs w:val="28"/>
          <w:u w:val="single"/>
          <w:lang w:eastAsia="ru-RU"/>
        </w:rPr>
        <w:t>Декабрь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1.</w:t>
      </w:r>
      <w:r w:rsidRPr="005C0830">
        <w:rPr>
          <w:rFonts w:eastAsia="Times New Roman" w:cs="Times New Roman"/>
          <w:sz w:val="14"/>
          <w:szCs w:val="14"/>
          <w:lang w:eastAsia="ru-RU"/>
        </w:rPr>
        <w:t xml:space="preserve">                </w:t>
      </w:r>
      <w:r w:rsidRPr="005C0830">
        <w:rPr>
          <w:rFonts w:eastAsia="Times New Roman" w:cs="Times New Roman"/>
          <w:szCs w:val="28"/>
          <w:lang w:eastAsia="ru-RU"/>
        </w:rPr>
        <w:t>Об итогах работы с обращениями граждан в администрации Охотского муниципального района за 2015 год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Ответственный: Милютина О.А., начальник организационно-методического отдела администрации района.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lastRenderedPageBreak/>
        <w:t>2.</w:t>
      </w:r>
      <w:r w:rsidRPr="005C0830">
        <w:rPr>
          <w:rFonts w:eastAsia="Times New Roman" w:cs="Times New Roman"/>
          <w:sz w:val="14"/>
          <w:szCs w:val="14"/>
          <w:lang w:eastAsia="ru-RU"/>
        </w:rPr>
        <w:t xml:space="preserve">                </w:t>
      </w:r>
      <w:r w:rsidRPr="005C0830">
        <w:rPr>
          <w:rFonts w:eastAsia="Times New Roman" w:cs="Times New Roman"/>
          <w:szCs w:val="28"/>
          <w:lang w:eastAsia="ru-RU"/>
        </w:rPr>
        <w:t>О результатах комплексных проверок соблюдения законодательства Российской Федерации и Хабаровского края о противодействии коррупции в органах местного самоуправления района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 xml:space="preserve">Ответственные: </w:t>
      </w:r>
      <w:proofErr w:type="spellStart"/>
      <w:r w:rsidRPr="005C0830">
        <w:rPr>
          <w:rFonts w:eastAsia="Times New Roman" w:cs="Times New Roman"/>
          <w:szCs w:val="28"/>
          <w:lang w:eastAsia="ru-RU"/>
        </w:rPr>
        <w:t>Грезнев</w:t>
      </w:r>
      <w:proofErr w:type="spellEnd"/>
      <w:r w:rsidRPr="005C0830">
        <w:rPr>
          <w:rFonts w:eastAsia="Times New Roman" w:cs="Times New Roman"/>
          <w:szCs w:val="28"/>
          <w:lang w:eastAsia="ru-RU"/>
        </w:rPr>
        <w:t xml:space="preserve"> М.И., председатель Контрольно-счетной палаты Охотского муниципального района (по согласованию), главы поселений (по согласованию), Мироненко Н.В., управляющий делами администрации района, </w:t>
      </w:r>
      <w:proofErr w:type="spellStart"/>
      <w:r w:rsidRPr="005C0830">
        <w:rPr>
          <w:rFonts w:eastAsia="Times New Roman" w:cs="Times New Roman"/>
          <w:szCs w:val="28"/>
          <w:lang w:eastAsia="ru-RU"/>
        </w:rPr>
        <w:t>Замула</w:t>
      </w:r>
      <w:proofErr w:type="spellEnd"/>
      <w:r w:rsidRPr="005C0830">
        <w:rPr>
          <w:rFonts w:eastAsia="Times New Roman" w:cs="Times New Roman"/>
          <w:szCs w:val="28"/>
          <w:lang w:eastAsia="ru-RU"/>
        </w:rPr>
        <w:t xml:space="preserve"> Т.В., начальник финансового управления администрации района. 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3. О плане работы комиссии по противодействию коррупции в Охотском муниципальном районе на 2016 год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Ответственный: Мироненко Н.В., управляющий делами администрации района.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 </w:t>
      </w:r>
    </w:p>
    <w:p w:rsidR="005C0830" w:rsidRPr="005C0830" w:rsidRDefault="005C0830" w:rsidP="005C083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Примечание: в случае необходимости, по согласованию с председателем комиссии, на заседаниях могут быть рассмотрены в качестве дополнительных иные вопросы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 </w:t>
      </w:r>
    </w:p>
    <w:p w:rsidR="005C0830" w:rsidRPr="005C0830" w:rsidRDefault="005C0830" w:rsidP="005C0830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C0830">
        <w:rPr>
          <w:rFonts w:eastAsia="Times New Roman" w:cs="Times New Roman"/>
          <w:szCs w:val="28"/>
          <w:lang w:eastAsia="ru-RU"/>
        </w:rPr>
        <w:t>                                 __________</w:t>
      </w:r>
    </w:p>
    <w:p w:rsidR="00E45E6E" w:rsidRDefault="005C0830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30"/>
    <w:rsid w:val="005C0830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56911-9173-40DB-9175-FB05538B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2018-04-16T07:00:00Z</dcterms:created>
  <dcterms:modified xsi:type="dcterms:W3CDTF">2018-04-16T07:00:00Z</dcterms:modified>
</cp:coreProperties>
</file>