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B4" w:rsidRPr="00A252B4" w:rsidRDefault="00A252B4" w:rsidP="00A252B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 xml:space="preserve">Информация </w:t>
      </w:r>
    </w:p>
    <w:p w:rsidR="00A252B4" w:rsidRPr="00A252B4" w:rsidRDefault="00A252B4" w:rsidP="00A252B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о реализации мероприятий муниципальной целевой программы «Предупреждение коррупции в Охотском муниципальном районе на 2011-2013 годы» за 2011 год</w:t>
      </w:r>
    </w:p>
    <w:p w:rsidR="00A252B4" w:rsidRPr="00A252B4" w:rsidRDefault="00A252B4" w:rsidP="00A252B4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A252B4" w:rsidRPr="00A252B4" w:rsidRDefault="00A252B4" w:rsidP="00A252B4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В целях реализации мероприятий муниципальной целевой программы «Предупреждение коррупции в Охотском муниципальном районе на 2011-2013 годы» (далее по тексту – Программа) в Охотском муниципальном районе выполнена следующая работа:</w:t>
      </w:r>
    </w:p>
    <w:p w:rsidR="00A252B4" w:rsidRPr="00A252B4" w:rsidRDefault="00A252B4" w:rsidP="00A252B4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ежеквартально проводятся заседания комиссии по противодействию коррупции, в 2011 году проведено 4 заседания;</w:t>
      </w:r>
    </w:p>
    <w:p w:rsidR="00A252B4" w:rsidRPr="00A252B4" w:rsidRDefault="00A252B4" w:rsidP="00A252B4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ежеквартально проводится мониторинг исполнения плановых мероприятий по противодействию коррупции органами местного самоуправления городского и сельских поселений, структурными подразделениями администрации района;</w:t>
      </w:r>
    </w:p>
    <w:p w:rsidR="00A252B4" w:rsidRPr="00A252B4" w:rsidRDefault="00A252B4" w:rsidP="00A252B4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 xml:space="preserve">- регулярно осуществляется антикоррупционная экспертиза проектов нормативных правовых актов и распорядительных документов, разрабатываемых органами местного самоуправления в целях выявления и отмены </w:t>
      </w:r>
      <w:proofErr w:type="spellStart"/>
      <w:r w:rsidRPr="00A252B4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Pr="00A252B4">
        <w:rPr>
          <w:rFonts w:eastAsia="Times New Roman" w:cs="Times New Roman"/>
          <w:szCs w:val="28"/>
          <w:lang w:eastAsia="ru-RU"/>
        </w:rPr>
        <w:t xml:space="preserve"> норм с участием работников прокуратуры Охотского района;</w:t>
      </w:r>
    </w:p>
    <w:p w:rsidR="00A252B4" w:rsidRPr="00A252B4" w:rsidRDefault="00A252B4" w:rsidP="00A252B4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основные положения Программы внедрены в деятельность органов местного самоуправления района;</w:t>
      </w:r>
    </w:p>
    <w:p w:rsidR="00A252B4" w:rsidRPr="00A252B4" w:rsidRDefault="00A252B4" w:rsidP="00A252B4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органам местного самоуправления городского и сельских поселений специалистами администрации района оказывается методическая и консультативная помощь по вопросам организации работы по предупреждению коррупции через проведение плановых семинаров и совещаний;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в системе осуществляется антикоррупционный юридический и финансовый контроль за проведением аукционов, торгов в сфере размещения муниципальных заказов, выполнения работ и оказания услуг; расходования бюджетных средств, в том числе выделенных на реализацию приоритетных национальных проектов, целевых федеральных и краевых программ;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поступающие обращения граждан анализируются на предмет наличия в них информации о фактах коррупции со стороны должностных лиц администраций муниципальных образований. За отчетный период такая информация от граждан не поступала;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lastRenderedPageBreak/>
        <w:t>- обмен информацией о правонарушениях коррупционного характера с надзорными и правоохранительными органами Охотского района осуществляется на заседаниях комиссии по противодействию коррупции в Охотском муниципальном районе (руководители органов входят в состав комиссии);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-информирование населения по вопросам антикоррупционной деятельности органов местного самоуправления осуществляется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самоуправления, специалистов администраций муниципальных образований. Кроме этого, в текущем году в рамках подготовки к проведению выборов депутатов Государственной Думы Федерального Собрания Российской Федерации шестого созыва были проведены 84 информационные встречи, в которых приняло участие 2297 человек. Информирование населения о результатах проводимой в Охотском районе работы по противодействию коррупции осуществляется через районную газету «</w:t>
      </w:r>
      <w:proofErr w:type="spellStart"/>
      <w:r w:rsidRPr="00A252B4">
        <w:rPr>
          <w:rFonts w:eastAsia="Times New Roman" w:cs="Times New Roman"/>
          <w:szCs w:val="28"/>
          <w:lang w:eastAsia="ru-RU"/>
        </w:rPr>
        <w:t>Охотско</w:t>
      </w:r>
      <w:proofErr w:type="spellEnd"/>
      <w:r w:rsidRPr="00A252B4">
        <w:rPr>
          <w:rFonts w:eastAsia="Times New Roman" w:cs="Times New Roman"/>
          <w:szCs w:val="28"/>
          <w:lang w:eastAsia="ru-RU"/>
        </w:rPr>
        <w:t xml:space="preserve">-эвенская правда». В ней регулярно публикуются материалы по противодействию коррупции: «Борьба с коррупцией – одна из важнейших задач», «Об информационном обеспечении и работе с обращениями граждан из числа КМНС», «Борьба с коррупцией не бессмысленна!», «О декриминализации рыбной отрасли», «Об организации в районе работы по противодействию коррупции» и др. Главный редактор газеты принимает постоянное участие в заседаниях коллегиальных органов местного самоуправления, является членом коллегии при главе района, участвует в различных рейдах, по их итогам публикует материалы в газете; 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в феврале текущего года для депутатского корпуса района проведен депутатский час «О работе органов местного самоуправления по противодействию коррупции»;</w:t>
      </w:r>
    </w:p>
    <w:p w:rsidR="00A252B4" w:rsidRPr="00A252B4" w:rsidRDefault="00A252B4" w:rsidP="00A252B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 xml:space="preserve">         - для изучения причин и условий, которые способствуют возникновению коррупционных отношений между гражданами и властью, оценки уровня коррупционных проявлений в районе и эффективности принимаемых </w:t>
      </w:r>
      <w:proofErr w:type="spellStart"/>
      <w:r w:rsidRPr="00A252B4">
        <w:rPr>
          <w:rFonts w:eastAsia="Times New Roman" w:cs="Times New Roman"/>
          <w:szCs w:val="28"/>
          <w:lang w:eastAsia="ru-RU"/>
        </w:rPr>
        <w:t>анткоррупционных</w:t>
      </w:r>
      <w:proofErr w:type="spellEnd"/>
      <w:r w:rsidRPr="00A252B4">
        <w:rPr>
          <w:rFonts w:eastAsia="Times New Roman" w:cs="Times New Roman"/>
          <w:szCs w:val="28"/>
          <w:lang w:eastAsia="ru-RU"/>
        </w:rPr>
        <w:t xml:space="preserve"> мер в отчетном периоде проведено два социологических опроса. Результаты их показали, что большинство опрошенных (83%) высказало негативное отношение к коррупции, при этом треть респондентов воспринимает коррупцию как само собой разумеющуюся и естественную часть общественной жизни.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 xml:space="preserve">  - с января 2011 года открыт официальный сайт администрации района для обеспечения открытости и гласности в деятельности органов местного самоуправления; 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lastRenderedPageBreak/>
        <w:t>- в первом полугодии текущего года организована работа «горячей линии» с главой муниципального района;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полученные из Правительства Хабаровского края плакаты и памятки для граждан о поведении в ситуациях, представляющих коррупционную опасность, размещены на стендах в административных зданиях всех муниципальных образований района и в местах массового пребывания граждан;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 xml:space="preserve"> - буклеты антикоррупционной направленности, полученные в Правительстве Хабаровского края, распространены среди муниципальных служащих муниципальных образований; 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администрацией района в декабре 2011 года изготовлена печатная продукция (буклеты, памятки) антикоррупционной направленности на сумму 44 тысячи 400 рублей для распространения в населенных пунктах и в трудовых коллективах;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 xml:space="preserve">- в марте текущего года 49 муниципальных служащих администрации района обучены на курсах повышение квалификации по программе «Государственная политика противодействия коррупции на муниципальном уровне» в объеме 72 часов в ИППК </w:t>
      </w:r>
      <w:proofErr w:type="spellStart"/>
      <w:r w:rsidRPr="00A252B4">
        <w:rPr>
          <w:rFonts w:eastAsia="Times New Roman" w:cs="Times New Roman"/>
          <w:szCs w:val="28"/>
          <w:lang w:eastAsia="ru-RU"/>
        </w:rPr>
        <w:t>ДВАГСа</w:t>
      </w:r>
      <w:proofErr w:type="spellEnd"/>
      <w:r w:rsidRPr="00A252B4">
        <w:rPr>
          <w:rFonts w:eastAsia="Times New Roman" w:cs="Times New Roman"/>
          <w:szCs w:val="28"/>
          <w:lang w:eastAsia="ru-RU"/>
        </w:rPr>
        <w:t xml:space="preserve"> (на месте заказчика); 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- предоставление до 30 апреля календарного года муниципальными служащими Охотского муниципального района и гражданами, претендующими на замещение вакантных должностей муниципальной службы сведений о доходах, об имуществе и обязательствах имущественного характера организовано в соответствии с постановлением администрации Охотского муниципального района от 24.02.2010 № 57 «О представлении гражданами, претендующими на замещение должностей муниципальной службы Охотского муниципального района, и муниципальными служащими Охотского муниципального района сведений о доходах, об имуществе и обязательствах имущественного характера». Проведено шесть проверок достоверности и полноты сведений, представляемых гражданами, претендующими на замещение должностей муниципальной службы, а также замещающих указанные должности, и соблюдения муниципальными служащими ограничений и запретов в связи с прохождением муниципальной службы. Установлено три факта предоставления муниципальными служащими неполных сведений о доходах. Один муниципальный служащий привлечен к дисциплинарной ответственности.</w:t>
      </w:r>
    </w:p>
    <w:p w:rsidR="00A252B4" w:rsidRPr="00A252B4" w:rsidRDefault="00A252B4" w:rsidP="00A252B4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 </w:t>
      </w:r>
    </w:p>
    <w:p w:rsidR="00A252B4" w:rsidRPr="00A252B4" w:rsidRDefault="00A252B4" w:rsidP="00A252B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 </w:t>
      </w:r>
    </w:p>
    <w:p w:rsidR="00E45E6E" w:rsidRPr="00A252B4" w:rsidRDefault="00A252B4" w:rsidP="00A252B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52B4">
        <w:rPr>
          <w:rFonts w:eastAsia="Times New Roman" w:cs="Times New Roman"/>
          <w:szCs w:val="28"/>
          <w:lang w:eastAsia="ru-RU"/>
        </w:rPr>
        <w:t>Управляющий делами администрации района                      Н.В. Мироненко</w:t>
      </w:r>
      <w:bookmarkStart w:id="0" w:name="_GoBack"/>
      <w:bookmarkEnd w:id="0"/>
    </w:p>
    <w:sectPr w:rsidR="00E45E6E" w:rsidRPr="00A252B4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B4"/>
    <w:rsid w:val="0074675F"/>
    <w:rsid w:val="007959BF"/>
    <w:rsid w:val="008A4D9A"/>
    <w:rsid w:val="00A252B4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1699-05E2-450E-A9A5-3D24C448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252B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2018-04-16T07:18:00Z</dcterms:created>
  <dcterms:modified xsi:type="dcterms:W3CDTF">2018-04-16T07:19:00Z</dcterms:modified>
</cp:coreProperties>
</file>