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BD0" w:rsidRPr="00764BD0" w:rsidRDefault="00764BD0" w:rsidP="00764BD0">
      <w:pPr>
        <w:spacing w:before="100" w:beforeAutospacing="1" w:after="100" w:afterAutospacing="1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r w:rsidRPr="00764BD0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Легализация «теневой» зарплаты выгодна как работнику, так и работодателю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Получите консультацию по телефону горячей линии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9-21-78, 9-22-24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Легализация «теневой» зарплаты выгодна как работнику, так и работодателю.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Интересы работодателя</w:t>
      </w: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  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  Прекращение налогового правонарушения. При нарушении Трудового кодекса РФ в части оформления трудовых отношений с работниками работодателю может быть предъявлено обвинение в мошенничестве.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  У работника увеличивается имущественная ответственность за ущерб, нанесенный работодателю, так как материальная ответственность работника равна его среднемесячному заработку.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 xml:space="preserve">·            Работники, имеющие письменный трудовой договор с реальными условиями оплаты труда, чувствуют юридическую защищенность и поэтому работают лучше, </w:t>
      </w:r>
      <w:proofErr w:type="spellStart"/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ответственнее</w:t>
      </w:r>
      <w:proofErr w:type="spellEnd"/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, «держатся» за такое место работы.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Интересы работника</w:t>
      </w:r>
    </w:p>
    <w:p w:rsidR="00764BD0" w:rsidRPr="00764BD0" w:rsidRDefault="00764BD0" w:rsidP="00764BD0">
      <w:pPr>
        <w:spacing w:before="100" w:beforeAutospacing="1" w:after="115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Риски при согласии на выплату «серой» заработной платы: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не получить отпускные, расчет при увольнении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не получить в полном объеме оплату листка нетрудоспособности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получить отказ в выдаче визы для выезда за границу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не получить заработную плату в случае любого конфликта с работодателем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полностью лишиться социальных гарантий, связанных с сокращением, простоем, обучением, рождением ребенка, несчастным случаем на производстве или профессиональным заболеванием и другими жизненными ситуациями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отсутствие возможности получения кредита в банке на жилье, обучение, лечение и т. д.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осуществление не в полном объеме отчислений страховых взносов на обязательное пенсионное и медицинское страхование могут привести к проблемам формирования пенсий и пособий, необходимых в зрелом возрасте и при потере трудоспособности.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Нарушение трудового законодательства влечет предупреждение или наложение административного штрафа: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>·           Административный штраф на должностных лиц в размере от 10000 до 20000 рублей; на лиц, осуществляющих предпринимательскую деятельность без образования юридического лица - от 5 000 до 10 000 рублей; на юридических лиц — от 50 000 до 100 000 рублей (статья 5.27.Кодекса РФ об административных правонарушениях)</w:t>
      </w:r>
    </w:p>
    <w:p w:rsidR="00764BD0" w:rsidRPr="00764BD0" w:rsidRDefault="00764BD0" w:rsidP="00764BD0">
      <w:pPr>
        <w:spacing w:before="100" w:after="115"/>
        <w:ind w:hanging="360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t xml:space="preserve">·           Повторное нарушение влечет для должностных лиц дисквалификацию на срок от 1 года до 3 лет; на лиц, осуществляющих предпринимательскую деятельность без </w:t>
      </w:r>
      <w:r w:rsidRPr="00764BD0">
        <w:rPr>
          <w:rFonts w:eastAsia="Times New Roman" w:cs="Times New Roman"/>
          <w:color w:val="242424"/>
          <w:sz w:val="24"/>
          <w:szCs w:val="24"/>
          <w:lang w:eastAsia="ru-RU"/>
        </w:rPr>
        <w:lastRenderedPageBreak/>
        <w:t>образования юридического лица, наложение штрафа от 30 000 до 40 000 рублей; на юридических лиц — от 100 000 до 200 000 рублей.</w:t>
      </w:r>
    </w:p>
    <w:p w:rsidR="00764BD0" w:rsidRPr="00764BD0" w:rsidRDefault="00764BD0" w:rsidP="00764BD0">
      <w:pPr>
        <w:spacing w:before="100" w:beforeAutospacing="1" w:after="115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b/>
          <w:bCs/>
          <w:color w:val="242424"/>
          <w:sz w:val="24"/>
          <w:szCs w:val="24"/>
          <w:lang w:eastAsia="ru-RU"/>
        </w:rPr>
        <w:t>По борьбе с «серыми» зарплатами и неформальной занятостью ведется активная работа!!!</w:t>
      </w:r>
    </w:p>
    <w:p w:rsidR="00764BD0" w:rsidRPr="00764BD0" w:rsidRDefault="00764BD0" w:rsidP="00764BD0">
      <w:pPr>
        <w:spacing w:before="100" w:beforeAutospacing="1" w:after="100" w:afterAutospacing="1"/>
        <w:jc w:val="left"/>
        <w:rPr>
          <w:rFonts w:eastAsia="Times New Roman" w:cs="Times New Roman"/>
          <w:sz w:val="24"/>
          <w:szCs w:val="24"/>
          <w:lang w:eastAsia="ru-RU"/>
        </w:rPr>
      </w:pPr>
      <w:r w:rsidRPr="00764BD0">
        <w:rPr>
          <w:rFonts w:eastAsia="Times New Roman" w:cs="Times New Roman"/>
          <w:sz w:val="24"/>
          <w:szCs w:val="24"/>
          <w:lang w:eastAsia="ru-RU"/>
        </w:rPr>
        <w:t> </w:t>
      </w:r>
    </w:p>
    <w:p w:rsidR="00E45E6E" w:rsidRDefault="00764BD0">
      <w:bookmarkStart w:id="0" w:name="_GoBack"/>
      <w:bookmarkEnd w:id="0"/>
    </w:p>
    <w:sectPr w:rsidR="00E45E6E" w:rsidSect="00AD5573">
      <w:pgSz w:w="11906" w:h="16838"/>
      <w:pgMar w:top="1134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D0"/>
    <w:rsid w:val="0074675F"/>
    <w:rsid w:val="00764BD0"/>
    <w:rsid w:val="007959BF"/>
    <w:rsid w:val="008A4D9A"/>
    <w:rsid w:val="00A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14D06-973D-4FE1-A8C2-A46C0CAF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4BD0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BD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4BD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Борисовна Розумчук</dc:creator>
  <cp:keywords/>
  <dc:description/>
  <cp:lastModifiedBy>Надежда Борисовна Розумчук</cp:lastModifiedBy>
  <cp:revision>1</cp:revision>
  <dcterms:created xsi:type="dcterms:W3CDTF">2018-05-30T02:10:00Z</dcterms:created>
  <dcterms:modified xsi:type="dcterms:W3CDTF">2018-05-30T02:10:00Z</dcterms:modified>
</cp:coreProperties>
</file>