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68" w:rsidRPr="00C501E7" w:rsidRDefault="00D02968" w:rsidP="00D02968">
      <w:pPr>
        <w:pStyle w:val="a3"/>
        <w:widowControl w:val="0"/>
        <w:tabs>
          <w:tab w:val="left" w:pos="589"/>
        </w:tabs>
        <w:spacing w:line="240" w:lineRule="exact"/>
        <w:jc w:val="center"/>
        <w:rPr>
          <w:rFonts w:ascii="Times New Roman" w:hAnsi="Times New Roman"/>
          <w:sz w:val="28"/>
          <w:szCs w:val="28"/>
          <w:lang w:eastAsia="ru-RU"/>
        </w:rPr>
      </w:pPr>
      <w:r>
        <w:rPr>
          <w:rFonts w:ascii="Times New Roman" w:hAnsi="Times New Roman"/>
          <w:sz w:val="28"/>
          <w:szCs w:val="28"/>
          <w:lang w:eastAsia="ru-RU"/>
        </w:rPr>
        <w:t xml:space="preserve">Информация </w:t>
      </w:r>
    </w:p>
    <w:p w:rsidR="00C5215B" w:rsidRPr="00C501E7" w:rsidRDefault="005D6582" w:rsidP="00410C1B">
      <w:pPr>
        <w:pStyle w:val="a3"/>
        <w:widowControl w:val="0"/>
        <w:tabs>
          <w:tab w:val="left" w:pos="589"/>
        </w:tabs>
        <w:spacing w:line="240" w:lineRule="exact"/>
        <w:jc w:val="center"/>
        <w:rPr>
          <w:rFonts w:ascii="Times New Roman" w:hAnsi="Times New Roman"/>
          <w:sz w:val="28"/>
          <w:szCs w:val="28"/>
          <w:lang w:eastAsia="ru-RU"/>
        </w:rPr>
      </w:pPr>
      <w:r w:rsidRPr="00C501E7">
        <w:rPr>
          <w:rFonts w:ascii="Times New Roman" w:hAnsi="Times New Roman"/>
          <w:sz w:val="28"/>
          <w:szCs w:val="28"/>
          <w:lang w:eastAsia="ru-RU"/>
        </w:rPr>
        <w:t>по проекту бюджета Охотского муниципального района на 2019 год и на плановый период 2020-2021 годов</w:t>
      </w:r>
    </w:p>
    <w:p w:rsidR="00D02968" w:rsidRDefault="00C5215B" w:rsidP="00D02968">
      <w:pPr>
        <w:pStyle w:val="a3"/>
        <w:widowControl w:val="0"/>
        <w:tabs>
          <w:tab w:val="left" w:pos="589"/>
        </w:tabs>
        <w:jc w:val="center"/>
        <w:rPr>
          <w:rFonts w:ascii="Times New Roman" w:hAnsi="Times New Roman"/>
          <w:sz w:val="28"/>
          <w:szCs w:val="28"/>
          <w:lang w:eastAsia="ru-RU"/>
        </w:rPr>
      </w:pPr>
      <w:r w:rsidRPr="00C501E7">
        <w:rPr>
          <w:rFonts w:ascii="Times New Roman" w:hAnsi="Times New Roman"/>
          <w:sz w:val="28"/>
          <w:szCs w:val="28"/>
          <w:lang w:eastAsia="ru-RU"/>
        </w:rPr>
        <w:tab/>
      </w:r>
    </w:p>
    <w:p w:rsidR="00410C1B" w:rsidRDefault="00410C1B" w:rsidP="00D02968">
      <w:pPr>
        <w:pStyle w:val="a3"/>
        <w:jc w:val="both"/>
        <w:rPr>
          <w:rFonts w:ascii="Times New Roman" w:eastAsia="HiddenHorzOCR" w:hAnsi="Times New Roman"/>
          <w:sz w:val="28"/>
          <w:szCs w:val="28"/>
        </w:rPr>
      </w:pPr>
      <w:r>
        <w:rPr>
          <w:rFonts w:ascii="Times New Roman" w:eastAsia="HiddenHorzOCR" w:hAnsi="Times New Roman"/>
          <w:sz w:val="28"/>
          <w:szCs w:val="28"/>
        </w:rPr>
        <w:t>29 ноября 2018 г.</w:t>
      </w:r>
    </w:p>
    <w:p w:rsidR="00D02968" w:rsidRDefault="00410C1B" w:rsidP="00410C1B">
      <w:pPr>
        <w:pStyle w:val="a3"/>
        <w:jc w:val="center"/>
        <w:rPr>
          <w:rFonts w:ascii="Times New Roman" w:eastAsia="HiddenHorzOCR" w:hAnsi="Times New Roman"/>
          <w:sz w:val="28"/>
          <w:szCs w:val="28"/>
        </w:rPr>
      </w:pPr>
      <w:r>
        <w:rPr>
          <w:rFonts w:ascii="Times New Roman" w:eastAsia="HiddenHorzOCR" w:hAnsi="Times New Roman"/>
          <w:sz w:val="28"/>
          <w:szCs w:val="28"/>
        </w:rPr>
        <w:t>р.п. Охотск</w:t>
      </w:r>
    </w:p>
    <w:p w:rsidR="00410C1B" w:rsidRDefault="00410C1B" w:rsidP="00410C1B">
      <w:pPr>
        <w:pStyle w:val="a3"/>
        <w:jc w:val="center"/>
        <w:rPr>
          <w:rFonts w:ascii="Times New Roman" w:eastAsia="HiddenHorzOCR" w:hAnsi="Times New Roman"/>
          <w:sz w:val="28"/>
          <w:szCs w:val="28"/>
        </w:rPr>
      </w:pPr>
    </w:p>
    <w:p w:rsidR="00410C1B" w:rsidRDefault="00410C1B" w:rsidP="00410C1B">
      <w:pPr>
        <w:pStyle w:val="a3"/>
        <w:jc w:val="both"/>
        <w:rPr>
          <w:rFonts w:ascii="Times New Roman" w:hAnsi="Times New Roman"/>
          <w:sz w:val="28"/>
          <w:szCs w:val="28"/>
          <w:lang w:eastAsia="ru-RU"/>
        </w:rPr>
      </w:pPr>
      <w:r>
        <w:rPr>
          <w:rFonts w:ascii="Times New Roman" w:hAnsi="Times New Roman"/>
          <w:sz w:val="28"/>
          <w:szCs w:val="28"/>
          <w:lang w:eastAsia="ru-RU"/>
        </w:rPr>
        <w:tab/>
        <w:t>Заключение Контрольно-счетной палаты Охотского муниципального района Хабаровского края (далее Контрольно-счетная  палата) на проект решения Собрания депутатов Охотского муниципального района «О проекте бюджета Охотского муниципального района Хабаровского края на 2019 год и на плановый период 2020 и 2021 годов» (далее - проект  бюджета) подготовлено в соответствии с требованиями Бюджетного кодекса Российской Федерации (дале</w:t>
      </w:r>
      <w:proofErr w:type="gramStart"/>
      <w:r>
        <w:rPr>
          <w:rFonts w:ascii="Times New Roman" w:hAnsi="Times New Roman"/>
          <w:sz w:val="28"/>
          <w:szCs w:val="28"/>
          <w:lang w:eastAsia="ru-RU"/>
        </w:rPr>
        <w:t>е-</w:t>
      </w:r>
      <w:proofErr w:type="gramEnd"/>
      <w:r>
        <w:rPr>
          <w:rFonts w:ascii="Times New Roman" w:hAnsi="Times New Roman"/>
          <w:sz w:val="28"/>
          <w:szCs w:val="28"/>
          <w:lang w:eastAsia="ru-RU"/>
        </w:rPr>
        <w:t xml:space="preserve"> Бюджетный кодекс РФ), Положением о бюджетном процессе в Охотском </w:t>
      </w:r>
      <w:proofErr w:type="gramStart"/>
      <w:r>
        <w:rPr>
          <w:rFonts w:ascii="Times New Roman" w:hAnsi="Times New Roman"/>
          <w:sz w:val="28"/>
          <w:szCs w:val="28"/>
          <w:lang w:eastAsia="ru-RU"/>
        </w:rPr>
        <w:t>муниципальном районе, утвержденным решением Собрания депутатов Охотского муниципального района от 19.12.2017 № 76 (далее - Положение о бюджетном процессе) и иных нормативно- правовых актов Российской Федерации, Хабаровского края и Охотского муниципального района. </w:t>
      </w:r>
      <w:r>
        <w:rPr>
          <w:rFonts w:ascii="Times New Roman" w:hAnsi="Times New Roman"/>
          <w:sz w:val="28"/>
          <w:szCs w:val="28"/>
          <w:lang w:eastAsia="ru-RU"/>
        </w:rPr>
        <w:tab/>
      </w:r>
      <w:proofErr w:type="gramEnd"/>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xml:space="preserve">Проект бюджета поступил на рассмотрение в Собрание депутатов Охотского муниципального района и был направлен в Контрольно-счетную палату в сроки соответствующие п. 15.1 Положения о бюджетном процессе в Охотском муниципальном районе. </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xml:space="preserve">В состав проекта бюджета входят: </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проект решения Собрания депутатов Охотского муниципального района Хабаровского края «О проекте бюджета Охотского муниципального района Хабаровского края на 2019 год и на плановый период 2020-2021годов»;</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xml:space="preserve">- бюджет Охотского муниципального района Хабаровского края на 2019 год и на плановый период 2020-2021 годов (текстовая часть); </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поступление доходов в бюджет Охотского муниципального района по основным источникам в 2019 году и в плановом периоде 2020-2021 годов (приложения № 1, № 2);</w:t>
      </w:r>
    </w:p>
    <w:p w:rsidR="00410C1B" w:rsidRDefault="00410C1B" w:rsidP="00410C1B">
      <w:pPr>
        <w:pStyle w:val="a3"/>
        <w:widowControl w:val="0"/>
        <w:ind w:firstLine="708"/>
        <w:jc w:val="both"/>
        <w:rPr>
          <w:sz w:val="28"/>
          <w:szCs w:val="28"/>
        </w:rPr>
      </w:pPr>
      <w:r>
        <w:rPr>
          <w:rFonts w:ascii="Times New Roman" w:hAnsi="Times New Roman"/>
          <w:sz w:val="28"/>
          <w:szCs w:val="28"/>
          <w:lang w:eastAsia="ru-RU"/>
        </w:rPr>
        <w:t>- перечень главных администраторов доходов бюджета Охотского муниципального района, закрепляемые за ними виды (подвиды) доходов (приложение № 3);</w:t>
      </w:r>
    </w:p>
    <w:p w:rsidR="00410C1B" w:rsidRDefault="00410C1B" w:rsidP="00410C1B">
      <w:pPr>
        <w:pStyle w:val="a3"/>
        <w:ind w:firstLine="708"/>
        <w:jc w:val="both"/>
        <w:rPr>
          <w:rFonts w:ascii="Times New Roman" w:hAnsi="Times New Roman"/>
          <w:sz w:val="28"/>
          <w:szCs w:val="28"/>
        </w:rPr>
      </w:pPr>
      <w:r>
        <w:rPr>
          <w:rFonts w:ascii="Times New Roman" w:hAnsi="Times New Roman"/>
          <w:sz w:val="28"/>
          <w:szCs w:val="28"/>
        </w:rPr>
        <w:t xml:space="preserve">- перечень главных </w:t>
      </w:r>
      <w:proofErr w:type="gramStart"/>
      <w:r>
        <w:rPr>
          <w:rFonts w:ascii="Times New Roman" w:hAnsi="Times New Roman"/>
          <w:sz w:val="28"/>
          <w:szCs w:val="28"/>
        </w:rPr>
        <w:t>администраторов источников финансирования дефицита бюджета Охотского муниципального</w:t>
      </w:r>
      <w:proofErr w:type="gramEnd"/>
      <w:r>
        <w:rPr>
          <w:rFonts w:ascii="Times New Roman" w:hAnsi="Times New Roman"/>
          <w:sz w:val="28"/>
          <w:szCs w:val="28"/>
        </w:rPr>
        <w:t xml:space="preserve"> района, закрепляемые за ними источники финансирования дефицита бюджета Охотского муниципального района (приложение № 4);</w:t>
      </w:r>
    </w:p>
    <w:p w:rsidR="00410C1B" w:rsidRDefault="00410C1B" w:rsidP="00410C1B">
      <w:pPr>
        <w:pStyle w:val="a3"/>
        <w:ind w:firstLine="708"/>
        <w:jc w:val="both"/>
        <w:rPr>
          <w:rFonts w:ascii="Times New Roman" w:hAnsi="Times New Roman"/>
          <w:sz w:val="28"/>
          <w:szCs w:val="28"/>
        </w:rPr>
      </w:pPr>
      <w:r>
        <w:rPr>
          <w:rFonts w:ascii="Times New Roman" w:hAnsi="Times New Roman"/>
          <w:sz w:val="28"/>
          <w:szCs w:val="28"/>
          <w:lang w:eastAsia="ru-RU"/>
        </w:rPr>
        <w:t>- перечень поступлений в бюджет Охотского муниципального района, подлежащих учету и распределению между бюджетами бюджетной системы Российской Федерации органами Федерального казначейства (приложение № 5);</w:t>
      </w:r>
    </w:p>
    <w:p w:rsidR="00410C1B" w:rsidRDefault="00410C1B" w:rsidP="00410C1B">
      <w:pPr>
        <w:pStyle w:val="a3"/>
        <w:ind w:firstLine="708"/>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lang w:eastAsia="ru-RU"/>
        </w:rPr>
        <w:t xml:space="preserve">- распределение бюджетных ассигнований по целевым статьям (муниципальных программ и </w:t>
      </w:r>
      <w:proofErr w:type="spellStart"/>
      <w:r>
        <w:rPr>
          <w:rFonts w:ascii="Times New Roman" w:hAnsi="Times New Roman"/>
          <w:sz w:val="28"/>
          <w:szCs w:val="28"/>
          <w:lang w:eastAsia="ru-RU"/>
        </w:rPr>
        <w:t>непрограммным</w:t>
      </w:r>
      <w:proofErr w:type="spellEnd"/>
      <w:r>
        <w:rPr>
          <w:rFonts w:ascii="Times New Roman" w:hAnsi="Times New Roman"/>
          <w:sz w:val="28"/>
          <w:szCs w:val="28"/>
          <w:lang w:eastAsia="ru-RU"/>
        </w:rPr>
        <w:t xml:space="preserve"> направлениям деятельности) и </w:t>
      </w:r>
      <w:r>
        <w:rPr>
          <w:rFonts w:ascii="Times New Roman" w:hAnsi="Times New Roman"/>
          <w:sz w:val="28"/>
          <w:szCs w:val="28"/>
          <w:lang w:eastAsia="ru-RU"/>
        </w:rPr>
        <w:lastRenderedPageBreak/>
        <w:t>группам (группам и подгруппам) видов расходов районного бюджета на 2019 год,  на плановый период 2020-2021 годов (приложения № 6, №7);</w:t>
      </w:r>
    </w:p>
    <w:p w:rsidR="00410C1B" w:rsidRDefault="00410C1B" w:rsidP="00410C1B">
      <w:pPr>
        <w:pStyle w:val="a3"/>
        <w:widowControl w:val="0"/>
        <w:ind w:firstLine="708"/>
        <w:jc w:val="both"/>
        <w:rPr>
          <w:rFonts w:ascii="Times New Roman" w:hAnsi="Times New Roman"/>
          <w:sz w:val="28"/>
          <w:szCs w:val="28"/>
        </w:rPr>
      </w:pPr>
      <w:r>
        <w:rPr>
          <w:rFonts w:ascii="Times New Roman" w:hAnsi="Times New Roman"/>
          <w:sz w:val="28"/>
          <w:szCs w:val="28"/>
          <w:lang w:eastAsia="ru-RU"/>
        </w:rPr>
        <w:t>- ведомственная структура расходов бюджета Охотского муниципального района на 2019 год, на плановый период 2020-2021 годов (приложения № 8, № 9);</w:t>
      </w:r>
    </w:p>
    <w:p w:rsidR="00410C1B" w:rsidRDefault="00410C1B" w:rsidP="00410C1B">
      <w:pPr>
        <w:spacing w:after="0" w:line="240" w:lineRule="auto"/>
        <w:ind w:firstLine="709"/>
        <w:jc w:val="both"/>
        <w:rPr>
          <w:rFonts w:ascii="Times New Roman" w:hAnsi="Times New Roman"/>
          <w:sz w:val="28"/>
          <w:szCs w:val="28"/>
        </w:rPr>
      </w:pPr>
      <w:r>
        <w:rPr>
          <w:rFonts w:ascii="Times New Roman" w:hAnsi="Times New Roman"/>
          <w:sz w:val="28"/>
          <w:szCs w:val="28"/>
        </w:rPr>
        <w:t>- распределение бюджетных ассигнований по разделам, подразделам, целевым статьям, группам (группам и подгруппам) видов расходов бюджета Охотского муниципального района на 2019 год и на плановый период 2020-2021 годов (приложения № 10, № 11);</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распределение бюджетных ассигнований по разделам, подразделам бюджета Охотского муниципального района на 2019 год и на плановый период 2020-2021 годов  (приложения № 12, №13);</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распределение дотаций на выравнивание бюджетной обеспеченности из районного фонда финансовой поддержки поселений на 2019 год и на плановый период  2020-2021 годов (приложения № 14, №15);</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распределение субвенций на реализацию Закона Хабаровского края от 29.09.2005 № 301 «О наделении органов местного самоуправления полномочиями на государственную регистрацию актов гражданского состояния» выделяемых в 2019 году бюджетам поселений (приложение №16);</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распределение иных межбюджетных трансфертов бюджетам поселений на 2019 год и на плановый период 2020-2021 годов (приложения № 17, № 18);</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программа муниципальных внутренних заимствований Охотского муниципального района на 2019 год и на плановый период 2020-2021 годов (приложение № 19);</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источники внутреннего финансирования дефицита бюджета Охотского муниципального района на 2019 год и на плановый период 2020-2021 годов (приложения № 20, № 21).</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В соответствии со статьей 184.2 Бюджетного кодекса пунктом 14.1 Положения о бюджетном процессе в Охотском муниципальном районе одновременно с проектом решения предоставлены:</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предварительные итоги социально-экономического развития Охотского муниципального района за 9 месяцев 2018 года и ожидаемые итоги социально-экономического развития района на 2018 год;</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прогноз социально-экономического развития района;</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прогноз основных характеристик консолидированного бюджета Охотского муниципального района на 2019 год и на плановый период 2020 и 2021 годов;</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реестр источников доходов бюджета Охотского муниципального района на 2019 год и плановый период 2020-2021 годы;</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основные направления налоговой и бюджетной политики Охотского муниципального района на 2019 год и плановый период 2020-2021 годов;</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xml:space="preserve">- методика и расчеты распределения межбюджетных трансфертов в проекте бюджета Охотского муниципального района на 2019 год и на </w:t>
      </w:r>
      <w:r>
        <w:rPr>
          <w:rFonts w:ascii="Times New Roman" w:hAnsi="Times New Roman"/>
          <w:sz w:val="28"/>
          <w:szCs w:val="28"/>
          <w:lang w:eastAsia="ru-RU"/>
        </w:rPr>
        <w:lastRenderedPageBreak/>
        <w:t>плановый период  2020-2021годов;</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прое</w:t>
      </w:r>
      <w:proofErr w:type="gramStart"/>
      <w:r>
        <w:rPr>
          <w:rFonts w:ascii="Times New Roman" w:hAnsi="Times New Roman"/>
          <w:sz w:val="28"/>
          <w:szCs w:val="28"/>
          <w:lang w:eastAsia="ru-RU"/>
        </w:rPr>
        <w:t>кт стр</w:t>
      </w:r>
      <w:proofErr w:type="gramEnd"/>
      <w:r>
        <w:rPr>
          <w:rFonts w:ascii="Times New Roman" w:hAnsi="Times New Roman"/>
          <w:sz w:val="28"/>
          <w:szCs w:val="28"/>
          <w:lang w:eastAsia="ru-RU"/>
        </w:rPr>
        <w:t xml:space="preserve">уктуры муниципального долга Охотского муниципального района на 2019 год и на плановый период 2020-2021 годов; </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xml:space="preserve">- оценка ожидаемого исполнения бюджета на текущий год; </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пояснительная записка к проекту решения Собрания депутатов Охотского муниципального района «О бюджете Охотского муниципального района Хабаровского края на 2019 год и на плановый период 2020-2021 годов»;</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перечень муниципальных программ Охотского муниципального района.</w:t>
      </w:r>
    </w:p>
    <w:p w:rsidR="00410C1B" w:rsidRDefault="00410C1B" w:rsidP="00410C1B">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паспорта муниципальных программ.</w:t>
      </w:r>
    </w:p>
    <w:p w:rsidR="00410C1B" w:rsidRDefault="00410C1B" w:rsidP="00410C1B">
      <w:pPr>
        <w:pStyle w:val="a3"/>
        <w:jc w:val="both"/>
        <w:rPr>
          <w:rFonts w:ascii="Times New Roman" w:eastAsia="HiddenHorzOCR" w:hAnsi="Times New Roman"/>
          <w:sz w:val="28"/>
          <w:szCs w:val="28"/>
        </w:rPr>
      </w:pPr>
      <w:r>
        <w:rPr>
          <w:rFonts w:eastAsia="HiddenHorzOCR"/>
          <w:sz w:val="28"/>
          <w:szCs w:val="28"/>
        </w:rPr>
        <w:tab/>
      </w:r>
      <w:r>
        <w:rPr>
          <w:rFonts w:ascii="Times New Roman" w:eastAsia="HiddenHorzOCR" w:hAnsi="Times New Roman"/>
          <w:sz w:val="28"/>
          <w:szCs w:val="28"/>
        </w:rPr>
        <w:t xml:space="preserve">Основные характеристики и иные </w:t>
      </w:r>
      <w:proofErr w:type="gramStart"/>
      <w:r>
        <w:rPr>
          <w:rFonts w:ascii="Times New Roman" w:eastAsia="HiddenHorzOCR" w:hAnsi="Times New Roman"/>
          <w:sz w:val="28"/>
          <w:szCs w:val="28"/>
        </w:rPr>
        <w:t>показатели</w:t>
      </w:r>
      <w:proofErr w:type="gramEnd"/>
      <w:r>
        <w:rPr>
          <w:rFonts w:ascii="Times New Roman" w:eastAsia="HiddenHorzOCR" w:hAnsi="Times New Roman"/>
          <w:sz w:val="28"/>
          <w:szCs w:val="28"/>
        </w:rPr>
        <w:t xml:space="preserve"> утверждаемые в проекте бюджета на 2019 год и на плановый период 2020-2021 годов, соответствуют показателям установленных статьей 184.1 </w:t>
      </w:r>
      <w:r>
        <w:rPr>
          <w:rFonts w:ascii="Times New Roman" w:hAnsi="Times New Roman"/>
          <w:sz w:val="28"/>
          <w:szCs w:val="28"/>
          <w:lang w:eastAsia="ru-RU"/>
        </w:rPr>
        <w:t>Бюджетного кодекса РФ</w:t>
      </w:r>
      <w:r>
        <w:rPr>
          <w:rFonts w:ascii="Times New Roman" w:eastAsia="HiddenHorzOCR" w:hAnsi="Times New Roman"/>
          <w:sz w:val="28"/>
          <w:szCs w:val="28"/>
        </w:rPr>
        <w:t>.</w:t>
      </w:r>
    </w:p>
    <w:p w:rsidR="00D02968" w:rsidRDefault="00D02968" w:rsidP="00D02968">
      <w:pPr>
        <w:pStyle w:val="a3"/>
        <w:widowControl w:val="0"/>
        <w:ind w:firstLine="709"/>
        <w:jc w:val="both"/>
        <w:rPr>
          <w:rFonts w:ascii="Times New Roman" w:hAnsi="Times New Roman"/>
          <w:sz w:val="28"/>
          <w:szCs w:val="28"/>
          <w:lang w:eastAsia="ru-RU"/>
        </w:rPr>
      </w:pPr>
      <w:r>
        <w:rPr>
          <w:rFonts w:ascii="Times New Roman" w:hAnsi="Times New Roman"/>
          <w:sz w:val="28"/>
          <w:szCs w:val="28"/>
          <w:lang w:eastAsia="ru-RU"/>
        </w:rPr>
        <w:t xml:space="preserve"> Состав документов и материалов, предоставленных одновременно с проектом бюджета на 2019 год и на плановый период 2020-2021 годов, соответствует перечню документов и материалов, определенных статьей 184.2 Бюджетного кодекса РФ и разделу 6 Положения о бюджетном процессе.</w:t>
      </w:r>
    </w:p>
    <w:p w:rsidR="00D02968" w:rsidRDefault="00410C1B" w:rsidP="00410C1B">
      <w:pPr>
        <w:pStyle w:val="a3"/>
        <w:jc w:val="both"/>
        <w:rPr>
          <w:rFonts w:ascii="Times New Roman" w:hAnsi="Times New Roman"/>
          <w:sz w:val="28"/>
          <w:szCs w:val="28"/>
          <w:lang w:eastAsia="ru-RU"/>
        </w:rPr>
      </w:pPr>
      <w:r>
        <w:tab/>
      </w:r>
      <w:r w:rsidR="00D02968">
        <w:t xml:space="preserve"> </w:t>
      </w:r>
      <w:r w:rsidR="00D02968">
        <w:rPr>
          <w:rFonts w:ascii="Times New Roman" w:hAnsi="Times New Roman"/>
          <w:sz w:val="28"/>
          <w:szCs w:val="28"/>
        </w:rPr>
        <w:t>В соответствии со статьей 169 Бюджетного кодекса РФ проект бюджета Охотского муниципального района составлен на основе умеренного варианта прогноза социально-экономического развития района, основных направлений бюджетной и налоговой политики, оценки показателей бюджета за 2018 год,  в целях финансового обеспечения расходных обязательств. Проект решения не предполагает увязания расходов с определенными видами доходов  и источников финансирования дефицита бюджета за исключением субсидий  и субвенций, получаемых из бюджетов других уровней, что соответствует принципу общего (совокупного) покрытия расходов бюджета установленных статьей 35 Бюджетного кодекса РФ.</w:t>
      </w:r>
      <w:r w:rsidR="00D02968">
        <w:rPr>
          <w:rFonts w:ascii="Times New Roman" w:hAnsi="Times New Roman"/>
          <w:sz w:val="28"/>
          <w:szCs w:val="28"/>
        </w:rPr>
        <w:tab/>
        <w:t xml:space="preserve"> </w:t>
      </w:r>
      <w:r>
        <w:rPr>
          <w:rFonts w:ascii="Times New Roman" w:hAnsi="Times New Roman"/>
          <w:sz w:val="28"/>
          <w:szCs w:val="28"/>
        </w:rPr>
        <w:tab/>
      </w:r>
      <w:r w:rsidR="00D02968">
        <w:rPr>
          <w:rFonts w:ascii="Times New Roman" w:hAnsi="Times New Roman"/>
          <w:sz w:val="28"/>
          <w:szCs w:val="28"/>
        </w:rPr>
        <w:t xml:space="preserve"> Доходы районного бюджета запланированы с учетом консервативного варианта прогноза социально-экономического развития района, исходя из действующего бюджетного и налогового законодательства, а также принятых Правительством Хабаровского края изменений, вступающих в силу в 2019 -2021 годах, с учетом:</w:t>
      </w:r>
    </w:p>
    <w:p w:rsidR="00D02968" w:rsidRDefault="00D02968" w:rsidP="00D02968">
      <w:pPr>
        <w:pStyle w:val="ConsPlusNormal"/>
        <w:spacing w:line="264" w:lineRule="auto"/>
        <w:ind w:firstLine="709"/>
        <w:jc w:val="both"/>
        <w:rPr>
          <w:rFonts w:ascii="Times New Roman" w:hAnsi="Times New Roman"/>
          <w:sz w:val="28"/>
          <w:szCs w:val="28"/>
        </w:rPr>
      </w:pPr>
      <w:r>
        <w:rPr>
          <w:rFonts w:ascii="Times New Roman" w:hAnsi="Times New Roman"/>
          <w:sz w:val="28"/>
          <w:szCs w:val="28"/>
        </w:rPr>
        <w:t>- дополнительного норматива отчисления от налога на доходы физических лиц на 2019 в размере 25,1657%, на 2020 в размере 26,9896%, на 2021 год в размере 28,1596%;</w:t>
      </w:r>
    </w:p>
    <w:p w:rsidR="00D02968" w:rsidRDefault="00D02968" w:rsidP="00D02968">
      <w:pPr>
        <w:pStyle w:val="ConsPlusNormal"/>
        <w:spacing w:line="264" w:lineRule="auto"/>
        <w:ind w:firstLine="709"/>
        <w:jc w:val="both"/>
        <w:rPr>
          <w:rFonts w:ascii="Times New Roman" w:hAnsi="Times New Roman"/>
          <w:sz w:val="28"/>
          <w:szCs w:val="28"/>
        </w:rPr>
      </w:pPr>
      <w:r>
        <w:rPr>
          <w:rFonts w:ascii="Times New Roman" w:hAnsi="Times New Roman"/>
          <w:sz w:val="28"/>
          <w:szCs w:val="28"/>
        </w:rPr>
        <w:t>- индексации размера корректирующего коэффициента базовой доходности, учитывающего совокупность особенностей ведения предпринимательской деятельности К</w:t>
      </w:r>
      <w:proofErr w:type="gramStart"/>
      <w:r>
        <w:rPr>
          <w:rFonts w:ascii="Times New Roman" w:hAnsi="Times New Roman"/>
          <w:sz w:val="28"/>
          <w:szCs w:val="28"/>
        </w:rPr>
        <w:t>2</w:t>
      </w:r>
      <w:proofErr w:type="gramEnd"/>
      <w:r>
        <w:rPr>
          <w:rFonts w:ascii="Times New Roman" w:hAnsi="Times New Roman"/>
          <w:sz w:val="28"/>
          <w:szCs w:val="28"/>
        </w:rPr>
        <w:t xml:space="preserve"> с учетом увеличения индекса потребительских цен в 2019 году на 104,7%;</w:t>
      </w:r>
    </w:p>
    <w:p w:rsidR="00D02968" w:rsidRDefault="00D02968" w:rsidP="00D02968">
      <w:pPr>
        <w:pStyle w:val="a3"/>
        <w:widowControl w:val="0"/>
        <w:ind w:firstLine="709"/>
        <w:jc w:val="both"/>
        <w:rPr>
          <w:rFonts w:ascii="Times New Roman" w:hAnsi="Times New Roman"/>
          <w:sz w:val="28"/>
          <w:szCs w:val="28"/>
        </w:rPr>
      </w:pPr>
      <w:r>
        <w:rPr>
          <w:rFonts w:ascii="Times New Roman" w:hAnsi="Times New Roman"/>
          <w:sz w:val="28"/>
          <w:szCs w:val="28"/>
        </w:rPr>
        <w:t>- погашение задолженности по налоговым и неналоговым платежам.</w:t>
      </w:r>
      <w:r>
        <w:rPr>
          <w:rFonts w:ascii="Times New Roman" w:hAnsi="Times New Roman"/>
          <w:sz w:val="28"/>
          <w:szCs w:val="28"/>
        </w:rPr>
        <w:tab/>
      </w:r>
      <w:proofErr w:type="gramStart"/>
      <w:r>
        <w:rPr>
          <w:rFonts w:ascii="Times New Roman" w:hAnsi="Times New Roman"/>
          <w:sz w:val="28"/>
          <w:szCs w:val="28"/>
        </w:rPr>
        <w:t xml:space="preserve">Собственные налоговые и неналоговые доходы запланированы на 2019 год в сумме 249207,00 тыс. рублей, увеличение к ожидаемому объему поступлений за 2018 год составляет 9467,00 тыс. рублей или 3,8%, на 2020 </w:t>
      </w:r>
      <w:r>
        <w:rPr>
          <w:rFonts w:ascii="Times New Roman" w:hAnsi="Times New Roman"/>
          <w:sz w:val="28"/>
          <w:szCs w:val="28"/>
        </w:rPr>
        <w:lastRenderedPageBreak/>
        <w:t>год в сумме 260724,00 тыс. рублей (увеличение к прогнозу 2019 года 11517,00 тыс. рублей или 4,6%), на 2021 год в сумме 271639,00 тыс. рублей (увеличение к прогнозу 2020 года 10915,00</w:t>
      </w:r>
      <w:proofErr w:type="gramEnd"/>
      <w:r>
        <w:rPr>
          <w:rFonts w:ascii="Times New Roman" w:hAnsi="Times New Roman"/>
          <w:sz w:val="28"/>
          <w:szCs w:val="28"/>
        </w:rPr>
        <w:t xml:space="preserve"> тыс. рублей или 4,2%.</w:t>
      </w:r>
    </w:p>
    <w:p w:rsidR="00D02968" w:rsidRDefault="00D02968" w:rsidP="00D02968">
      <w:pPr>
        <w:pStyle w:val="a3"/>
        <w:widowControl w:val="0"/>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Безвозмездные поступления запланированы на 2019 год в сумме 1398088,97 тыс. рублей, (снижение к ожидаемому объему поступлений  за 2018 год составляет 226315,03 или на 13,9%), на 2020 год в сумме 1372619,73 тыс. рублей (снижение к прогнозу поступлений 2019 года 25469,24 тыс. рублей или 1,8%, на 2021 год в сумме 1363497 тыс. рублей (снижение к прогнозу 2020 года составило 9122,16 тыс. рублей</w:t>
      </w:r>
      <w:proofErr w:type="gramEnd"/>
      <w:r>
        <w:rPr>
          <w:rFonts w:ascii="Times New Roman" w:hAnsi="Times New Roman"/>
          <w:sz w:val="28"/>
          <w:szCs w:val="28"/>
        </w:rPr>
        <w:t xml:space="preserve"> или 0,6%).</w:t>
      </w:r>
    </w:p>
    <w:p w:rsidR="00D02968" w:rsidRDefault="00D02968" w:rsidP="00D02968">
      <w:pPr>
        <w:pStyle w:val="a3"/>
        <w:ind w:firstLine="708"/>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Pr>
          <w:rFonts w:ascii="Times New Roman" w:hAnsi="Times New Roman"/>
          <w:sz w:val="28"/>
          <w:szCs w:val="28"/>
        </w:rPr>
        <w:t>При планировании расходов бюджета определены «базовые» объемы бюджетных ассигнований на 2019-2021 годы исходя из бюджетных ассигнований, утвержденных решением Собрания депутатов Охотского муниципального района от 19.12.2017 № 74 «О бюджете Охотского муниципального района на 2018 год и на плановый период 2019-2020 годов».</w:t>
      </w:r>
    </w:p>
    <w:p w:rsidR="00D02968" w:rsidRDefault="00D02968" w:rsidP="00D02968">
      <w:pPr>
        <w:pStyle w:val="a3"/>
        <w:jc w:val="both"/>
        <w:rPr>
          <w:rFonts w:ascii="Times New Roman" w:hAnsi="Times New Roman"/>
          <w:sz w:val="28"/>
          <w:szCs w:val="28"/>
        </w:rPr>
      </w:pPr>
      <w:r>
        <w:rPr>
          <w:rFonts w:ascii="Times New Roman" w:hAnsi="Times New Roman"/>
          <w:sz w:val="28"/>
          <w:szCs w:val="28"/>
        </w:rPr>
        <w:tab/>
        <w:t>В расходах бюджета предусмотрено:</w:t>
      </w:r>
    </w:p>
    <w:p w:rsidR="00D02968" w:rsidRDefault="00D02968" w:rsidP="00D02968">
      <w:pPr>
        <w:pStyle w:val="a3"/>
        <w:jc w:val="both"/>
        <w:rPr>
          <w:rFonts w:ascii="Times New Roman" w:hAnsi="Times New Roman"/>
          <w:sz w:val="28"/>
          <w:szCs w:val="28"/>
        </w:rPr>
      </w:pPr>
      <w:r>
        <w:rPr>
          <w:rFonts w:ascii="Times New Roman" w:hAnsi="Times New Roman"/>
          <w:sz w:val="28"/>
          <w:szCs w:val="28"/>
        </w:rPr>
        <w:tab/>
        <w:t xml:space="preserve"> - обеспечение расходов на исполнение Указов Президента РФ;</w:t>
      </w:r>
    </w:p>
    <w:p w:rsidR="00D02968" w:rsidRDefault="00D02968" w:rsidP="00D02968">
      <w:pPr>
        <w:pStyle w:val="a3"/>
        <w:jc w:val="both"/>
        <w:rPr>
          <w:rFonts w:ascii="Times New Roman" w:hAnsi="Times New Roman"/>
          <w:sz w:val="28"/>
          <w:szCs w:val="28"/>
        </w:rPr>
      </w:pPr>
      <w:r>
        <w:rPr>
          <w:rFonts w:ascii="Times New Roman" w:hAnsi="Times New Roman"/>
          <w:sz w:val="28"/>
          <w:szCs w:val="28"/>
        </w:rPr>
        <w:tab/>
        <w:t>- увеличение фонда оплаты труда работников муниципальных казенных учреждений, непопадающих под действие Указов Президента РФ на 4,3% с 01 октября 2019 года;</w:t>
      </w:r>
    </w:p>
    <w:p w:rsidR="00D02968" w:rsidRDefault="00D02968" w:rsidP="00D02968">
      <w:pPr>
        <w:pStyle w:val="a3"/>
        <w:jc w:val="both"/>
        <w:rPr>
          <w:rFonts w:ascii="Times New Roman" w:hAnsi="Times New Roman"/>
          <w:sz w:val="28"/>
          <w:szCs w:val="28"/>
        </w:rPr>
      </w:pPr>
      <w:r>
        <w:rPr>
          <w:rFonts w:ascii="Times New Roman" w:hAnsi="Times New Roman"/>
          <w:sz w:val="28"/>
          <w:szCs w:val="28"/>
        </w:rPr>
        <w:tab/>
        <w:t>- определение расходов на оплату труда работников, замещающих муниципальные должности района, муниципальных служащих района, работников, не отнесенных к должностям муниципальной службы на 4,3% с 01 октября 2019 года;</w:t>
      </w:r>
    </w:p>
    <w:p w:rsidR="00D02968" w:rsidRDefault="00D02968" w:rsidP="00D02968">
      <w:pPr>
        <w:pStyle w:val="a3"/>
        <w:jc w:val="both"/>
        <w:rPr>
          <w:rFonts w:ascii="Times New Roman" w:hAnsi="Times New Roman"/>
          <w:sz w:val="28"/>
          <w:szCs w:val="28"/>
        </w:rPr>
      </w:pPr>
      <w:r>
        <w:rPr>
          <w:rFonts w:ascii="Times New Roman" w:hAnsi="Times New Roman"/>
          <w:sz w:val="28"/>
          <w:szCs w:val="28"/>
        </w:rPr>
        <w:tab/>
        <w:t>- планирование в полном объеме расходов в муниципальных учреждениях района на оплату коммунальных услуг.</w:t>
      </w:r>
    </w:p>
    <w:p w:rsidR="00D02968" w:rsidRDefault="00D02968" w:rsidP="00D02968">
      <w:pPr>
        <w:pStyle w:val="a3"/>
        <w:tabs>
          <w:tab w:val="left" w:pos="463"/>
          <w:tab w:val="left" w:pos="3192"/>
        </w:tabs>
        <w:jc w:val="both"/>
        <w:rPr>
          <w:rFonts w:ascii="Times New Roman" w:hAnsi="Times New Roman"/>
          <w:sz w:val="28"/>
          <w:szCs w:val="28"/>
        </w:rPr>
      </w:pPr>
      <w:r>
        <w:rPr>
          <w:rFonts w:ascii="Times New Roman" w:hAnsi="Times New Roman"/>
          <w:sz w:val="28"/>
          <w:szCs w:val="28"/>
        </w:rPr>
        <w:tab/>
        <w:t>В соответствии с проектом бюджета предлагается утвердить общий объем расходов районного бюджета на 2019 год в сумме 1654600,07 тыс. рублей, что на 257500,99 тыс. рублей меньше ожидаемого исполнения 2018 года. Общий объем запланированных расходов на 2019 год составил 86,5% к ожидаемому исполнению 2018 года, на 2020 год – 1644934,23 тыс. рублей  или 99,4% к уровню 2019 года, на 2021 год – 1646318,20 тыс. рублей или 100,1% к плану 2020 года.</w:t>
      </w:r>
    </w:p>
    <w:p w:rsidR="00D02968" w:rsidRDefault="00D02968" w:rsidP="00D02968">
      <w:pPr>
        <w:pStyle w:val="a3"/>
        <w:widowControl w:val="0"/>
        <w:ind w:firstLine="708"/>
        <w:jc w:val="both"/>
        <w:rPr>
          <w:rFonts w:ascii="Times New Roman" w:hAnsi="Times New Roman"/>
          <w:sz w:val="28"/>
          <w:szCs w:val="28"/>
        </w:rPr>
      </w:pPr>
      <w:r>
        <w:rPr>
          <w:rFonts w:ascii="Times New Roman" w:hAnsi="Times New Roman"/>
          <w:sz w:val="28"/>
          <w:szCs w:val="28"/>
        </w:rPr>
        <w:t>В структуре расходов проекта бюджета на 2019 год наибольшие бюджетные ассигнования запланированы по разделам: «Жилищно-коммунальное хозяйство» -49,9%, «Образование» -27,6%, «Общегосударственные расходы»- 7,5%,  «Культура»- 7,9%.</w:t>
      </w:r>
    </w:p>
    <w:p w:rsidR="00D02968" w:rsidRDefault="00D02968" w:rsidP="00D02968">
      <w:pPr>
        <w:pStyle w:val="a3"/>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 показателями ведомственной структуры районного бюджета (приложение № 6 к проекту решения о бюджете), расходы районного бюджета в 2019 году будут осуществлять 7 главных распорядителей бюджетных средств, включая администрацию Охотского муниципального района, отдел образования администрации Охотского муниципального района, отдел культуры администрации Охотского муниципального района, финансовое управление администрации Охотского муниципального района, комитет по управлению муниципальным имуществом Охотского муниципального района, Контрольно-счетную  </w:t>
      </w:r>
      <w:proofErr w:type="gramEnd"/>
      <w:r>
        <w:rPr>
          <w:rFonts w:ascii="Times New Roman" w:hAnsi="Times New Roman"/>
          <w:sz w:val="28"/>
          <w:szCs w:val="28"/>
        </w:rPr>
        <w:lastRenderedPageBreak/>
        <w:t>палату Охотского муниципального района, Собрание депутатов Охотского муниципального района.</w:t>
      </w:r>
      <w:r>
        <w:rPr>
          <w:rFonts w:ascii="Times New Roman" w:hAnsi="Times New Roman"/>
          <w:sz w:val="28"/>
          <w:szCs w:val="28"/>
        </w:rPr>
        <w:tab/>
      </w:r>
    </w:p>
    <w:p w:rsidR="00D02968" w:rsidRDefault="00410C1B" w:rsidP="00D02968">
      <w:pPr>
        <w:pStyle w:val="a3"/>
        <w:jc w:val="both"/>
        <w:rPr>
          <w:rFonts w:ascii="Times New Roman" w:hAnsi="Times New Roman"/>
          <w:sz w:val="28"/>
          <w:szCs w:val="28"/>
        </w:rPr>
      </w:pPr>
      <w:r>
        <w:rPr>
          <w:rFonts w:ascii="Times New Roman" w:hAnsi="Times New Roman"/>
          <w:sz w:val="28"/>
          <w:szCs w:val="28"/>
        </w:rPr>
        <w:tab/>
      </w:r>
      <w:r w:rsidR="00D02968">
        <w:rPr>
          <w:rFonts w:ascii="Times New Roman" w:hAnsi="Times New Roman"/>
          <w:sz w:val="28"/>
          <w:szCs w:val="28"/>
        </w:rPr>
        <w:t xml:space="preserve"> Бюджет Охотского муниципального района на 2019 год на плановый период 2020-2021 годов сформирован в структуре муниципальных программ Охотского муниципального района и </w:t>
      </w:r>
      <w:proofErr w:type="spellStart"/>
      <w:r w:rsidR="00D02968">
        <w:rPr>
          <w:rFonts w:ascii="Times New Roman" w:hAnsi="Times New Roman"/>
          <w:sz w:val="28"/>
          <w:szCs w:val="28"/>
        </w:rPr>
        <w:t>непрограммных</w:t>
      </w:r>
      <w:proofErr w:type="spellEnd"/>
      <w:r w:rsidR="00D02968">
        <w:rPr>
          <w:rFonts w:ascii="Times New Roman" w:hAnsi="Times New Roman"/>
          <w:sz w:val="28"/>
          <w:szCs w:val="28"/>
        </w:rPr>
        <w:t xml:space="preserve"> расходов.</w:t>
      </w:r>
    </w:p>
    <w:p w:rsidR="00D02968" w:rsidRDefault="00D02968" w:rsidP="00D02968">
      <w:pPr>
        <w:pStyle w:val="a3"/>
        <w:widowControl w:val="0"/>
        <w:ind w:firstLine="708"/>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lang w:eastAsia="ru-RU"/>
        </w:rPr>
        <w:t>В соответствии с проектом бюджета на 2019 год и на плановый период 2020-2021 годов, объем бюджетных ассигнований на реализацию 20 муниципальных программ запланирован:</w:t>
      </w:r>
    </w:p>
    <w:p w:rsidR="00D02968" w:rsidRDefault="00D02968" w:rsidP="00D02968">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на 2019 год в сумме 1498187,76 тыс. рублей или 90,5% расходов бюджета;</w:t>
      </w:r>
    </w:p>
    <w:p w:rsidR="00D02968" w:rsidRDefault="00D02968" w:rsidP="00D02968">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на 2020 год в сумме 1486542,92 тыс. рублей или 90,4% расходов бюджета;</w:t>
      </w:r>
    </w:p>
    <w:p w:rsidR="00D02968" w:rsidRDefault="00D02968" w:rsidP="00D02968">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на 2021 год в сумме 1486478,70 тыс. рублей или 90,3% расходов бюджета.</w:t>
      </w:r>
    </w:p>
    <w:p w:rsidR="00D02968" w:rsidRDefault="00D02968" w:rsidP="00D02968">
      <w:pPr>
        <w:pStyle w:val="a3"/>
        <w:jc w:val="both"/>
        <w:rPr>
          <w:rFonts w:ascii="Times New Roman" w:hAnsi="Times New Roman"/>
          <w:sz w:val="28"/>
          <w:szCs w:val="28"/>
          <w:lang w:eastAsia="ru-RU"/>
        </w:rPr>
      </w:pPr>
      <w:r>
        <w:rPr>
          <w:rFonts w:ascii="Times New Roman" w:hAnsi="Times New Roman"/>
          <w:sz w:val="28"/>
          <w:szCs w:val="28"/>
          <w:lang w:eastAsia="ru-RU"/>
        </w:rPr>
        <w:tab/>
        <w:t>По сравнению с утвержденными объемами бюджетных ассигнований на 2018 год, планируемый объем бюджетных ассигнований на 2019 год на реализацию муниципальных программ снизился на 252705,73 тыс. рублей или на 14,4%. Сокращение бюджетных ассигнований по сравнению с 2018 годом произведено в проекте бюджета по 12 муниципальным программам.</w:t>
      </w:r>
    </w:p>
    <w:p w:rsidR="00D02968" w:rsidRDefault="00D02968" w:rsidP="00D02968">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xml:space="preserve">Из 20 действующих муниципальных программ 18 муниципальных программы нуждаются </w:t>
      </w:r>
      <w:proofErr w:type="gramStart"/>
      <w:r>
        <w:rPr>
          <w:rFonts w:ascii="Times New Roman" w:hAnsi="Times New Roman"/>
          <w:sz w:val="28"/>
          <w:szCs w:val="28"/>
          <w:lang w:eastAsia="ru-RU"/>
        </w:rPr>
        <w:t>в приведении их в соответствие с решением о бюджете в соответствии</w:t>
      </w:r>
      <w:proofErr w:type="gramEnd"/>
      <w:r>
        <w:rPr>
          <w:rFonts w:ascii="Times New Roman" w:hAnsi="Times New Roman"/>
          <w:sz w:val="28"/>
          <w:szCs w:val="28"/>
          <w:lang w:eastAsia="ru-RU"/>
        </w:rPr>
        <w:t xml:space="preserve"> с п. 2, ст. 179 Бюджетного кодекса РФ.</w:t>
      </w:r>
    </w:p>
    <w:p w:rsidR="00D02968" w:rsidRDefault="00410C1B" w:rsidP="00D02968">
      <w:pPr>
        <w:pStyle w:val="a3"/>
        <w:widowControl w:val="0"/>
        <w:tabs>
          <w:tab w:val="left" w:pos="589"/>
        </w:tabs>
        <w:jc w:val="both"/>
        <w:rPr>
          <w:rFonts w:ascii="Times New Roman" w:hAnsi="Times New Roman"/>
          <w:sz w:val="28"/>
          <w:szCs w:val="28"/>
          <w:lang w:eastAsia="ru-RU"/>
        </w:rPr>
      </w:pPr>
      <w:r>
        <w:rPr>
          <w:rFonts w:ascii="Times New Roman" w:hAnsi="Times New Roman"/>
          <w:sz w:val="28"/>
          <w:szCs w:val="28"/>
          <w:lang w:eastAsia="ru-RU"/>
        </w:rPr>
        <w:tab/>
      </w:r>
      <w:r w:rsidR="00D02968">
        <w:rPr>
          <w:rFonts w:ascii="Times New Roman" w:hAnsi="Times New Roman"/>
          <w:sz w:val="28"/>
          <w:szCs w:val="28"/>
          <w:lang w:eastAsia="ru-RU"/>
        </w:rPr>
        <w:t xml:space="preserve"> Дефицит бюджета Охотского муниципального района на 2019 год и на плановый период  2019-2020 годов определен в сумме: в 2019 году (-) 7304,10 тыс.  рублей, в 2020 году (–) 11590,50 тыс. рублей, в 2021 году (–) 11181,63 тыс. рублей. Дефицит бюджета определен в соответствии с требованиями п.3 ст. 92.1 Бюджетного кодекса РФ (не более 5% собственных доходов без учета дополнительного норматива). Источником погашения дефицита бюджета являются остатки бюджетных средств на счетах. Состав источников финансирования дефицита бюджета соответствует составу источников финансирования дефицита бюджета определенных статьей 96 Бюджетного кодекса РФ.</w:t>
      </w:r>
    </w:p>
    <w:p w:rsidR="00D02968" w:rsidRDefault="00D02968" w:rsidP="00D02968">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xml:space="preserve"> Предельный объем муниципального долга утвержден  на 2019 год в сумме 123300,00 тыс. рублей, на 2020 год в сумме 123900,00 тыс. рублей, на 2021 год в сумме 125700,00 рублей.</w:t>
      </w:r>
    </w:p>
    <w:p w:rsidR="00D02968" w:rsidRDefault="00410C1B" w:rsidP="00D02968">
      <w:pPr>
        <w:pStyle w:val="a3"/>
        <w:jc w:val="both"/>
        <w:rPr>
          <w:rFonts w:ascii="Times New Roman" w:hAnsi="Times New Roman"/>
          <w:sz w:val="28"/>
          <w:szCs w:val="28"/>
          <w:lang w:eastAsia="ru-RU"/>
        </w:rPr>
      </w:pPr>
      <w:r>
        <w:rPr>
          <w:rFonts w:ascii="Times New Roman" w:hAnsi="Times New Roman"/>
          <w:sz w:val="28"/>
          <w:szCs w:val="28"/>
          <w:lang w:eastAsia="ru-RU"/>
        </w:rPr>
        <w:tab/>
      </w:r>
      <w:r w:rsidR="00D02968">
        <w:rPr>
          <w:rFonts w:ascii="Times New Roman" w:hAnsi="Times New Roman"/>
          <w:sz w:val="28"/>
          <w:szCs w:val="28"/>
          <w:lang w:eastAsia="ru-RU"/>
        </w:rPr>
        <w:t xml:space="preserve"> </w:t>
      </w:r>
      <w:proofErr w:type="gramStart"/>
      <w:r w:rsidR="00D02968">
        <w:rPr>
          <w:rFonts w:ascii="Times New Roman" w:hAnsi="Times New Roman"/>
          <w:sz w:val="28"/>
          <w:szCs w:val="28"/>
          <w:lang w:eastAsia="ru-RU"/>
        </w:rPr>
        <w:t>Верхний предел муниципального долга утвержден на 01 января 2020 года в сумме 123300,00 тыс. рублей, на 01 января 2021года в сумме 123900,00 тыс. рублей, на 01января 2022 года в сумме 125700,00 тыс. рублей, что не противоречит п. 3 статьи 107 Бюджетного кодекса РФ (в пределах утвержденного общего объема доходов без учета безвозмездных поступлений и поступлений налоговых доходов по дополнительным нормативам</w:t>
      </w:r>
      <w:proofErr w:type="gramEnd"/>
      <w:r w:rsidR="00D02968">
        <w:rPr>
          <w:rFonts w:ascii="Times New Roman" w:hAnsi="Times New Roman"/>
          <w:sz w:val="28"/>
          <w:szCs w:val="28"/>
          <w:lang w:eastAsia="ru-RU"/>
        </w:rPr>
        <w:t xml:space="preserve"> отчислений).</w:t>
      </w:r>
    </w:p>
    <w:p w:rsidR="00D02968" w:rsidRDefault="00D02968" w:rsidP="00D02968">
      <w:pPr>
        <w:pStyle w:val="a3"/>
        <w:jc w:val="both"/>
        <w:rPr>
          <w:rFonts w:ascii="Times New Roman" w:hAnsi="Times New Roman"/>
          <w:sz w:val="28"/>
          <w:szCs w:val="28"/>
          <w:lang w:eastAsia="ru-RU"/>
        </w:rPr>
      </w:pPr>
      <w:r>
        <w:t xml:space="preserve"> </w:t>
      </w:r>
      <w:r>
        <w:tab/>
      </w:r>
      <w:r>
        <w:rPr>
          <w:rFonts w:ascii="Times New Roman" w:hAnsi="Times New Roman"/>
        </w:rPr>
        <w:t xml:space="preserve"> </w:t>
      </w:r>
      <w:r>
        <w:rPr>
          <w:rFonts w:ascii="Times New Roman" w:hAnsi="Times New Roman"/>
          <w:sz w:val="28"/>
          <w:szCs w:val="28"/>
        </w:rPr>
        <w:t>Виды долговых обязательств, прогнозируемые в структуре муниципального долга, соответствуют видам, установленным для муниципального долга ст.100 Бюджетного кодекса РФ.</w:t>
      </w:r>
    </w:p>
    <w:p w:rsidR="00D02968" w:rsidRDefault="00D02968" w:rsidP="00D02968">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 В соответствии с требованиями п. 3 статьи 184.1 Бюджетного кодекса РФ в проекте бюджета в составе общего объема расходов районного бюджета утверждены:</w:t>
      </w:r>
    </w:p>
    <w:p w:rsidR="00D02968" w:rsidRDefault="00D02968" w:rsidP="00D02968">
      <w:pPr>
        <w:pStyle w:val="a3"/>
        <w:widowControl w:val="0"/>
        <w:ind w:firstLine="708"/>
        <w:jc w:val="both"/>
        <w:rPr>
          <w:rFonts w:ascii="Times New Roman" w:hAnsi="Times New Roman"/>
          <w:sz w:val="28"/>
          <w:szCs w:val="28"/>
          <w:lang w:eastAsia="ru-RU"/>
        </w:rPr>
      </w:pPr>
      <w:r>
        <w:rPr>
          <w:rFonts w:ascii="Times New Roman" w:hAnsi="Times New Roman"/>
          <w:sz w:val="28"/>
          <w:szCs w:val="28"/>
          <w:lang w:eastAsia="ru-RU"/>
        </w:rPr>
        <w:t xml:space="preserve"> - перечень главных администраторов доходов районного бюджета;</w:t>
      </w:r>
    </w:p>
    <w:p w:rsidR="00D02968" w:rsidRDefault="00D02968" w:rsidP="00D02968">
      <w:pPr>
        <w:pStyle w:val="a3"/>
        <w:widowControl w:val="0"/>
        <w:ind w:firstLine="709"/>
        <w:jc w:val="both"/>
        <w:rPr>
          <w:rFonts w:ascii="Times New Roman" w:hAnsi="Times New Roman"/>
          <w:sz w:val="28"/>
          <w:szCs w:val="28"/>
          <w:lang w:eastAsia="ru-RU"/>
        </w:rPr>
      </w:pPr>
      <w:r>
        <w:rPr>
          <w:rFonts w:ascii="Times New Roman" w:hAnsi="Times New Roman"/>
          <w:sz w:val="28"/>
          <w:szCs w:val="28"/>
          <w:lang w:eastAsia="ru-RU"/>
        </w:rPr>
        <w:t xml:space="preserve"> - перечень главных </w:t>
      </w:r>
      <w:proofErr w:type="gramStart"/>
      <w:r>
        <w:rPr>
          <w:rFonts w:ascii="Times New Roman" w:hAnsi="Times New Roman"/>
          <w:sz w:val="28"/>
          <w:szCs w:val="28"/>
          <w:lang w:eastAsia="ru-RU"/>
        </w:rPr>
        <w:t>администраторов источников финансирования дефицита районного бюджета</w:t>
      </w:r>
      <w:proofErr w:type="gramEnd"/>
      <w:r>
        <w:rPr>
          <w:rFonts w:ascii="Times New Roman" w:hAnsi="Times New Roman"/>
          <w:sz w:val="28"/>
          <w:szCs w:val="28"/>
          <w:lang w:eastAsia="ru-RU"/>
        </w:rPr>
        <w:t>;</w:t>
      </w:r>
    </w:p>
    <w:p w:rsidR="00D02968" w:rsidRDefault="00D02968" w:rsidP="00D02968">
      <w:pPr>
        <w:pStyle w:val="a3"/>
        <w:widowControl w:val="0"/>
        <w:ind w:firstLine="709"/>
        <w:jc w:val="both"/>
        <w:rPr>
          <w:rFonts w:ascii="Times New Roman" w:hAnsi="Times New Roman"/>
          <w:sz w:val="28"/>
          <w:szCs w:val="28"/>
          <w:lang w:eastAsia="ru-RU"/>
        </w:rPr>
      </w:pPr>
      <w:r>
        <w:rPr>
          <w:rFonts w:ascii="Times New Roman" w:hAnsi="Times New Roman"/>
          <w:sz w:val="28"/>
          <w:szCs w:val="28"/>
          <w:lang w:eastAsia="ru-RU"/>
        </w:rPr>
        <w:t xml:space="preserve">- распределение бюджетных ассигнований по целевым статьям (муниципальным программам и </w:t>
      </w:r>
      <w:proofErr w:type="spellStart"/>
      <w:r>
        <w:rPr>
          <w:rFonts w:ascii="Times New Roman" w:hAnsi="Times New Roman"/>
          <w:sz w:val="28"/>
          <w:szCs w:val="28"/>
          <w:lang w:eastAsia="ru-RU"/>
        </w:rPr>
        <w:t>непрограммным</w:t>
      </w:r>
      <w:proofErr w:type="spellEnd"/>
      <w:r>
        <w:rPr>
          <w:rFonts w:ascii="Times New Roman" w:hAnsi="Times New Roman"/>
          <w:sz w:val="28"/>
          <w:szCs w:val="28"/>
          <w:lang w:eastAsia="ru-RU"/>
        </w:rPr>
        <w:t xml:space="preserve"> направлениям деятельности) и группам (группам, подгруппам)  видов расходов районного бюджета на 2019 год и на плановый период 2020-2021 годов;  </w:t>
      </w:r>
    </w:p>
    <w:p w:rsidR="00D02968" w:rsidRDefault="00D02968" w:rsidP="00D02968">
      <w:pPr>
        <w:pStyle w:val="a3"/>
        <w:widowControl w:val="0"/>
        <w:ind w:firstLine="709"/>
        <w:jc w:val="both"/>
        <w:rPr>
          <w:rFonts w:ascii="Times New Roman" w:hAnsi="Times New Roman"/>
          <w:sz w:val="28"/>
          <w:szCs w:val="28"/>
          <w:lang w:eastAsia="ru-RU"/>
        </w:rPr>
      </w:pPr>
      <w:r>
        <w:rPr>
          <w:rFonts w:ascii="Times New Roman" w:hAnsi="Times New Roman"/>
          <w:sz w:val="28"/>
          <w:szCs w:val="28"/>
          <w:lang w:eastAsia="ru-RU"/>
        </w:rPr>
        <w:t>- ведомственная структура  расходов районного бюджета на 2019 год и плановый период 2020-2021 годов.</w:t>
      </w:r>
    </w:p>
    <w:p w:rsidR="00D02968" w:rsidRDefault="00D02968" w:rsidP="00D02968">
      <w:pPr>
        <w:pStyle w:val="a3"/>
        <w:widowControl w:val="0"/>
        <w:ind w:firstLine="709"/>
        <w:jc w:val="both"/>
        <w:rPr>
          <w:rFonts w:ascii="Times New Roman" w:hAnsi="Times New Roman"/>
          <w:sz w:val="28"/>
          <w:szCs w:val="28"/>
          <w:lang w:eastAsia="ru-RU"/>
        </w:rPr>
      </w:pPr>
      <w:r>
        <w:rPr>
          <w:rFonts w:ascii="Times New Roman" w:hAnsi="Times New Roman"/>
          <w:sz w:val="28"/>
          <w:szCs w:val="28"/>
          <w:lang w:eastAsia="ru-RU"/>
        </w:rPr>
        <w:t>- распределение бюджетных ассигнований по разделам, подразделам, целевым статьям, группам (группам, подгруппам)  видов расходов районного бюджета на 2019 год и на плановый период 2020-2021 годов;</w:t>
      </w:r>
    </w:p>
    <w:p w:rsidR="00D02968" w:rsidRDefault="00D02968" w:rsidP="00D02968">
      <w:pPr>
        <w:pStyle w:val="a3"/>
        <w:widowControl w:val="0"/>
        <w:ind w:firstLine="709"/>
        <w:jc w:val="both"/>
        <w:rPr>
          <w:rFonts w:ascii="Times New Roman" w:hAnsi="Times New Roman"/>
          <w:sz w:val="28"/>
          <w:szCs w:val="28"/>
          <w:lang w:eastAsia="ru-RU"/>
        </w:rPr>
      </w:pPr>
      <w:r>
        <w:rPr>
          <w:rFonts w:ascii="Times New Roman" w:hAnsi="Times New Roman"/>
          <w:sz w:val="28"/>
          <w:szCs w:val="28"/>
          <w:lang w:eastAsia="ru-RU"/>
        </w:rPr>
        <w:t xml:space="preserve">- распределение бюджетных ассигнований </w:t>
      </w:r>
      <w:proofErr w:type="gramStart"/>
      <w:r>
        <w:rPr>
          <w:rFonts w:ascii="Times New Roman" w:hAnsi="Times New Roman"/>
          <w:sz w:val="28"/>
          <w:szCs w:val="28"/>
          <w:lang w:eastAsia="ru-RU"/>
        </w:rPr>
        <w:t>по</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разделами</w:t>
      </w:r>
      <w:proofErr w:type="gramEnd"/>
      <w:r>
        <w:rPr>
          <w:rFonts w:ascii="Times New Roman" w:hAnsi="Times New Roman"/>
          <w:sz w:val="28"/>
          <w:szCs w:val="28"/>
          <w:lang w:eastAsia="ru-RU"/>
        </w:rPr>
        <w:t xml:space="preserve"> и подразделам районного бюджета на 2019 год и на плановый период 2020-2021 годов.</w:t>
      </w:r>
    </w:p>
    <w:p w:rsidR="00D02968" w:rsidRDefault="00410C1B" w:rsidP="00D02968">
      <w:pPr>
        <w:pStyle w:val="a3"/>
        <w:tabs>
          <w:tab w:val="left" w:pos="802"/>
        </w:tabs>
        <w:jc w:val="both"/>
        <w:rPr>
          <w:rFonts w:ascii="Times New Roman" w:hAnsi="Times New Roman"/>
          <w:sz w:val="28"/>
          <w:szCs w:val="28"/>
        </w:rPr>
      </w:pPr>
      <w:r>
        <w:rPr>
          <w:rFonts w:ascii="Times New Roman" w:hAnsi="Times New Roman"/>
          <w:sz w:val="28"/>
          <w:szCs w:val="28"/>
        </w:rPr>
        <w:tab/>
      </w:r>
      <w:r w:rsidR="00D02968">
        <w:rPr>
          <w:rFonts w:ascii="Times New Roman" w:hAnsi="Times New Roman"/>
          <w:sz w:val="28"/>
          <w:szCs w:val="28"/>
        </w:rPr>
        <w:t xml:space="preserve"> </w:t>
      </w:r>
      <w:proofErr w:type="gramStart"/>
      <w:r w:rsidR="00D02968">
        <w:rPr>
          <w:rFonts w:ascii="Times New Roman" w:hAnsi="Times New Roman"/>
          <w:sz w:val="28"/>
          <w:szCs w:val="28"/>
        </w:rPr>
        <w:t>В проекте бюджета определен объем бюджетных ассигнований дорожного фонда Охотского муниципального района на 2019 год в сумме 23000,00 рублей, на 2020 год в сумме 23000,00 рублей, на 2021 год в сумме 23000,00 рублей в соответствии с порядком формирования и использования муниципального дорожного фонда утвержденным решением Собрания депутатов Охотского муниципального района от 29.02.2012 № 6.</w:t>
      </w:r>
      <w:proofErr w:type="gramEnd"/>
    </w:p>
    <w:p w:rsidR="00D02968" w:rsidRDefault="00410C1B" w:rsidP="00D02968">
      <w:pPr>
        <w:pStyle w:val="a3"/>
        <w:jc w:val="both"/>
        <w:rPr>
          <w:rFonts w:ascii="Times New Roman" w:hAnsi="Times New Roman"/>
          <w:sz w:val="28"/>
          <w:szCs w:val="28"/>
        </w:rPr>
      </w:pPr>
      <w:r>
        <w:rPr>
          <w:rFonts w:ascii="Times New Roman" w:hAnsi="Times New Roman"/>
          <w:sz w:val="28"/>
          <w:szCs w:val="28"/>
          <w:lang w:eastAsia="ru-RU"/>
        </w:rPr>
        <w:tab/>
      </w:r>
      <w:r w:rsidR="00D02968">
        <w:rPr>
          <w:rFonts w:ascii="Times New Roman" w:hAnsi="Times New Roman"/>
          <w:sz w:val="28"/>
          <w:szCs w:val="28"/>
          <w:lang w:eastAsia="ru-RU"/>
        </w:rPr>
        <w:t xml:space="preserve"> Размер резервного фонда администрации Охотского муниципального района утвержден в проекте бюджета на 2019 год в сумме 100,00 тыс. рублей, на 2020 год в сумме 100,00 тыс. рублей, на 2021 год в сумме 100,00 тыс. рублей, что соответствует ограничениям установленным статьей 81 Бюджетного кодекса РФ.</w:t>
      </w:r>
    </w:p>
    <w:p w:rsidR="00D02968" w:rsidRDefault="00410C1B" w:rsidP="00D02968">
      <w:pPr>
        <w:pStyle w:val="a3"/>
        <w:jc w:val="both"/>
        <w:rPr>
          <w:rFonts w:ascii="Times New Roman" w:hAnsi="Times New Roman"/>
          <w:sz w:val="28"/>
          <w:szCs w:val="28"/>
        </w:rPr>
      </w:pPr>
      <w:r>
        <w:rPr>
          <w:rFonts w:ascii="Times New Roman" w:hAnsi="Times New Roman"/>
          <w:sz w:val="28"/>
          <w:szCs w:val="28"/>
        </w:rPr>
        <w:tab/>
      </w:r>
      <w:r w:rsidR="00D02968">
        <w:rPr>
          <w:rFonts w:ascii="Times New Roman" w:hAnsi="Times New Roman"/>
          <w:sz w:val="28"/>
          <w:szCs w:val="28"/>
        </w:rPr>
        <w:t xml:space="preserve"> Предоставление муниципальных гарантий по обязательствам третьих лиц и бюджетных кредитов бюджетам других уровней  в проекте структуры муниципального долга бюджета района на 2019 год и на плановый период 2020-2021 годов не планируется. Получение кредитов от банков и иных кредитных организациях на 2019 год и на плановый период 2020-2021 годов  также не планируется. </w:t>
      </w:r>
    </w:p>
    <w:p w:rsidR="00D02968" w:rsidRDefault="00D02968" w:rsidP="00D02968">
      <w:pPr>
        <w:pStyle w:val="a3"/>
        <w:tabs>
          <w:tab w:val="left" w:pos="802"/>
        </w:tabs>
        <w:ind w:firstLine="708"/>
        <w:jc w:val="both"/>
        <w:rPr>
          <w:rFonts w:ascii="Times New Roman" w:hAnsi="Times New Roman"/>
          <w:sz w:val="28"/>
          <w:szCs w:val="28"/>
        </w:rPr>
      </w:pPr>
      <w:r>
        <w:rPr>
          <w:rFonts w:ascii="Times New Roman" w:hAnsi="Times New Roman"/>
          <w:sz w:val="28"/>
          <w:szCs w:val="28"/>
        </w:rPr>
        <w:t xml:space="preserve"> В соответствии со ст. 142.1, ст. 142.4 Бюджетного кодекса РФ, с п. 13.1 Положения о бюджетном процессе в Охотском муниципальном районе в проекте бюджета утверждены:</w:t>
      </w:r>
    </w:p>
    <w:p w:rsidR="00D02968" w:rsidRDefault="00D02968" w:rsidP="00D02968">
      <w:pPr>
        <w:pStyle w:val="a3"/>
        <w:tabs>
          <w:tab w:val="left" w:pos="802"/>
        </w:tabs>
        <w:ind w:firstLine="708"/>
        <w:jc w:val="both"/>
        <w:rPr>
          <w:rFonts w:ascii="Times New Roman" w:hAnsi="Times New Roman"/>
          <w:sz w:val="28"/>
          <w:szCs w:val="28"/>
        </w:rPr>
      </w:pPr>
      <w:proofErr w:type="gramStart"/>
      <w:r>
        <w:rPr>
          <w:rFonts w:ascii="Times New Roman" w:hAnsi="Times New Roman"/>
          <w:sz w:val="28"/>
          <w:szCs w:val="28"/>
        </w:rPr>
        <w:t xml:space="preserve">- объемы дотаций на выравнивание бюджетной обеспеченности поселений из районного фонда финансовой поддержки поселений  их распределение между городским и сельскими поселениями района на 2019 год и на плановый период 2020-2021 годов, установлен критерий выравнивания  расчетной бюджетной обеспеченности городскому и сельским поселениям  на 2019 год в размере 1,13,  на 2020 год в размере 1,13, на 2021 год в размере 1,13; </w:t>
      </w:r>
      <w:proofErr w:type="gramEnd"/>
    </w:p>
    <w:p w:rsidR="00D02968" w:rsidRDefault="00D02968" w:rsidP="00D02968">
      <w:pPr>
        <w:pStyle w:val="a3"/>
        <w:tabs>
          <w:tab w:val="left" w:pos="802"/>
        </w:tabs>
        <w:ind w:firstLine="708"/>
        <w:jc w:val="both"/>
        <w:rPr>
          <w:rFonts w:ascii="Times New Roman" w:hAnsi="Times New Roman"/>
          <w:sz w:val="28"/>
          <w:szCs w:val="28"/>
        </w:rPr>
      </w:pPr>
      <w:r>
        <w:rPr>
          <w:rFonts w:ascii="Times New Roman" w:hAnsi="Times New Roman"/>
          <w:sz w:val="28"/>
          <w:szCs w:val="28"/>
        </w:rPr>
        <w:lastRenderedPageBreak/>
        <w:t>-распределение субвенции на реализацию Закона Хабаровского края от 30.11.2005 № 312 «О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w:t>
      </w:r>
    </w:p>
    <w:p w:rsidR="00D02968" w:rsidRDefault="00D02968" w:rsidP="00D02968">
      <w:pPr>
        <w:pStyle w:val="a3"/>
        <w:tabs>
          <w:tab w:val="left" w:pos="802"/>
        </w:tabs>
        <w:ind w:firstLine="708"/>
        <w:jc w:val="both"/>
        <w:rPr>
          <w:rFonts w:ascii="Times New Roman" w:hAnsi="Times New Roman"/>
          <w:sz w:val="28"/>
          <w:szCs w:val="28"/>
        </w:rPr>
      </w:pPr>
      <w:r>
        <w:rPr>
          <w:rFonts w:ascii="Times New Roman" w:hAnsi="Times New Roman"/>
          <w:sz w:val="28"/>
          <w:szCs w:val="28"/>
        </w:rPr>
        <w:t xml:space="preserve">- объем субвенций на предоставление дотаций из краевого фонда финансовой поддержки поселений на 2019 и на плановый период 2020-2021 годов; </w:t>
      </w:r>
    </w:p>
    <w:p w:rsidR="00D02968" w:rsidRDefault="00D02968" w:rsidP="00D02968">
      <w:pPr>
        <w:pStyle w:val="a3"/>
        <w:tabs>
          <w:tab w:val="left" w:pos="802"/>
        </w:tabs>
        <w:ind w:firstLine="708"/>
        <w:jc w:val="both"/>
        <w:rPr>
          <w:rFonts w:ascii="Times New Roman" w:hAnsi="Times New Roman"/>
          <w:sz w:val="28"/>
          <w:szCs w:val="28"/>
        </w:rPr>
      </w:pPr>
      <w:r>
        <w:rPr>
          <w:rFonts w:ascii="Times New Roman" w:hAnsi="Times New Roman"/>
          <w:sz w:val="28"/>
          <w:szCs w:val="28"/>
        </w:rPr>
        <w:t xml:space="preserve">- распределение субвенций бюджетам сельских поселений на реализацию Закона Хабаровского края от 29.09.2005 № 301 «О наделении органов местного самоуправления полномочиями на государственную регистрацию актов гражданского состояния» на 2019 год; </w:t>
      </w:r>
    </w:p>
    <w:p w:rsidR="00D02968" w:rsidRDefault="00D02968" w:rsidP="00D02968">
      <w:pPr>
        <w:pStyle w:val="a3"/>
        <w:tabs>
          <w:tab w:val="left" w:pos="802"/>
        </w:tabs>
        <w:ind w:firstLine="708"/>
        <w:jc w:val="both"/>
        <w:rPr>
          <w:rFonts w:ascii="Times New Roman" w:hAnsi="Times New Roman"/>
          <w:sz w:val="28"/>
          <w:szCs w:val="28"/>
        </w:rPr>
      </w:pPr>
      <w:r>
        <w:rPr>
          <w:rFonts w:ascii="Times New Roman" w:hAnsi="Times New Roman"/>
          <w:sz w:val="28"/>
          <w:szCs w:val="28"/>
        </w:rPr>
        <w:t xml:space="preserve">- распределение иных межбюджетных трансфертов бюджетам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и сельских поселений на 2019 год и на плановый период 2020-2021 годов;  </w:t>
      </w:r>
    </w:p>
    <w:p w:rsidR="00D02968" w:rsidRDefault="00D02968" w:rsidP="00D02968">
      <w:pPr>
        <w:pStyle w:val="a3"/>
        <w:tabs>
          <w:tab w:val="left" w:pos="802"/>
        </w:tabs>
        <w:ind w:firstLine="708"/>
        <w:jc w:val="both"/>
        <w:rPr>
          <w:rFonts w:ascii="Times New Roman" w:hAnsi="Times New Roman"/>
          <w:sz w:val="28"/>
          <w:szCs w:val="28"/>
        </w:rPr>
      </w:pPr>
      <w:r>
        <w:rPr>
          <w:rFonts w:ascii="Times New Roman" w:hAnsi="Times New Roman"/>
          <w:sz w:val="28"/>
          <w:szCs w:val="28"/>
        </w:rPr>
        <w:t xml:space="preserve">- расходы на предоставление иных межбюджетных трансфертов на обеспечение сбалансированности бюджетов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и сельских поселений на 2019 год  и на плановый период 2020-2021 годов; </w:t>
      </w:r>
    </w:p>
    <w:p w:rsidR="00D02968" w:rsidRDefault="00D02968" w:rsidP="00D02968">
      <w:pPr>
        <w:pStyle w:val="a3"/>
        <w:tabs>
          <w:tab w:val="left" w:pos="802"/>
        </w:tabs>
        <w:ind w:firstLine="708"/>
        <w:jc w:val="both"/>
        <w:rPr>
          <w:rFonts w:ascii="Times New Roman" w:hAnsi="Times New Roman"/>
          <w:sz w:val="28"/>
          <w:szCs w:val="28"/>
        </w:rPr>
      </w:pPr>
      <w:proofErr w:type="gramStart"/>
      <w:r>
        <w:rPr>
          <w:rFonts w:ascii="Times New Roman" w:hAnsi="Times New Roman"/>
          <w:sz w:val="28"/>
          <w:szCs w:val="28"/>
        </w:rPr>
        <w:t>- цели условия и порядок предоставления бюджетных кредитов, ограничения по получателям (заемщикам бюджетных кредитов, способы урегулирования задолженности получателей (заемщиков) по бюджетным кредитам.</w:t>
      </w:r>
      <w:proofErr w:type="gramEnd"/>
    </w:p>
    <w:p w:rsidR="00D02968" w:rsidRDefault="00D02968" w:rsidP="00D02968">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ab/>
      </w:r>
      <w:r>
        <w:rPr>
          <w:rFonts w:ascii="Times New Roman" w:hAnsi="Times New Roman"/>
          <w:sz w:val="28"/>
          <w:szCs w:val="28"/>
          <w:lang w:eastAsia="ru-RU"/>
        </w:rPr>
        <w:t xml:space="preserve">В целом при подготовке проекта решения о бюджете Охотского муниципального района на 2019 год и на плановый период 2020-2021 годов соблюдены соответствующие статьи Бюджетного кодекса Российской Федерации и решения Собрания депутатов Охотского муниципального района от 31.05.2012 № 31 «О бюджетном процессе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Охотском</w:t>
      </w:r>
      <w:proofErr w:type="gramEnd"/>
      <w:r>
        <w:rPr>
          <w:rFonts w:ascii="Times New Roman" w:hAnsi="Times New Roman"/>
          <w:sz w:val="28"/>
          <w:szCs w:val="28"/>
          <w:lang w:eastAsia="ru-RU"/>
        </w:rPr>
        <w:t xml:space="preserve">  муниципальном районе Хабаровского края». Учитывая вышеизложенное, рекомендуем Собранию депутатов Охотского муниципального района Хабаровского края рассмотреть проект бюджета Охотского муниципального района на 2019 год и на плановый период 2020-2021 годов и принять его в первом чтении. </w:t>
      </w:r>
    </w:p>
    <w:p w:rsidR="00D02968" w:rsidRDefault="00D02968" w:rsidP="00D02968">
      <w:pPr>
        <w:pStyle w:val="a3"/>
        <w:spacing w:line="240" w:lineRule="exact"/>
        <w:jc w:val="both"/>
        <w:rPr>
          <w:rFonts w:ascii="Times New Roman" w:hAnsi="Times New Roman"/>
          <w:sz w:val="28"/>
          <w:szCs w:val="28"/>
        </w:rPr>
      </w:pPr>
    </w:p>
    <w:p w:rsidR="00D02968" w:rsidRDefault="00D02968" w:rsidP="00D02968">
      <w:pPr>
        <w:pStyle w:val="a3"/>
        <w:spacing w:line="240" w:lineRule="exact"/>
        <w:jc w:val="both"/>
        <w:rPr>
          <w:rFonts w:ascii="Times New Roman" w:hAnsi="Times New Roman"/>
          <w:sz w:val="28"/>
          <w:szCs w:val="28"/>
        </w:rPr>
      </w:pPr>
    </w:p>
    <w:p w:rsidR="00D02968" w:rsidRDefault="00D02968" w:rsidP="00D02968">
      <w:pPr>
        <w:pStyle w:val="a3"/>
        <w:spacing w:line="240" w:lineRule="exact"/>
        <w:jc w:val="both"/>
        <w:rPr>
          <w:rFonts w:ascii="Times New Roman" w:hAnsi="Times New Roman"/>
          <w:sz w:val="28"/>
          <w:szCs w:val="28"/>
        </w:rPr>
      </w:pPr>
    </w:p>
    <w:p w:rsidR="00D02968" w:rsidRDefault="00D02968" w:rsidP="00D02968">
      <w:pPr>
        <w:pStyle w:val="a3"/>
        <w:spacing w:line="240" w:lineRule="exact"/>
        <w:jc w:val="both"/>
        <w:rPr>
          <w:rFonts w:ascii="Times New Roman" w:hAnsi="Times New Roman"/>
          <w:sz w:val="28"/>
          <w:szCs w:val="28"/>
        </w:rPr>
      </w:pPr>
      <w:r>
        <w:rPr>
          <w:rFonts w:ascii="Times New Roman" w:hAnsi="Times New Roman"/>
          <w:sz w:val="28"/>
          <w:szCs w:val="28"/>
        </w:rPr>
        <w:t xml:space="preserve">Председатель </w:t>
      </w:r>
    </w:p>
    <w:p w:rsidR="00D02968" w:rsidRDefault="00D02968" w:rsidP="00D02968">
      <w:pPr>
        <w:pStyle w:val="a3"/>
        <w:spacing w:line="240" w:lineRule="exact"/>
        <w:jc w:val="both"/>
        <w:rPr>
          <w:rFonts w:ascii="Times New Roman" w:hAnsi="Times New Roman"/>
          <w:sz w:val="28"/>
          <w:szCs w:val="28"/>
        </w:rPr>
      </w:pPr>
      <w:r>
        <w:rPr>
          <w:rFonts w:ascii="Times New Roman" w:hAnsi="Times New Roman"/>
          <w:sz w:val="28"/>
          <w:szCs w:val="28"/>
        </w:rPr>
        <w:t xml:space="preserve">Контрольно-счетной палаты                                                          М.И. </w:t>
      </w:r>
      <w:proofErr w:type="spellStart"/>
      <w:r>
        <w:rPr>
          <w:rFonts w:ascii="Times New Roman" w:hAnsi="Times New Roman"/>
          <w:sz w:val="28"/>
          <w:szCs w:val="28"/>
        </w:rPr>
        <w:t>Грезнев</w:t>
      </w:r>
      <w:proofErr w:type="spellEnd"/>
    </w:p>
    <w:p w:rsidR="00D02968" w:rsidRDefault="00D02968" w:rsidP="00D02968">
      <w:pPr>
        <w:pStyle w:val="a3"/>
        <w:spacing w:line="240" w:lineRule="exact"/>
        <w:jc w:val="both"/>
        <w:rPr>
          <w:rFonts w:ascii="Times New Roman" w:hAnsi="Times New Roman"/>
          <w:sz w:val="28"/>
          <w:szCs w:val="28"/>
        </w:rPr>
      </w:pPr>
    </w:p>
    <w:p w:rsidR="00D02968" w:rsidRDefault="00D02968" w:rsidP="00D02968">
      <w:pPr>
        <w:pStyle w:val="a3"/>
        <w:spacing w:line="240" w:lineRule="exact"/>
        <w:jc w:val="both"/>
        <w:rPr>
          <w:rFonts w:ascii="Times New Roman" w:hAnsi="Times New Roman"/>
          <w:sz w:val="28"/>
          <w:szCs w:val="28"/>
        </w:rPr>
      </w:pPr>
    </w:p>
    <w:p w:rsidR="00D02968" w:rsidRDefault="00D02968" w:rsidP="00D02968">
      <w:pPr>
        <w:pStyle w:val="a3"/>
        <w:widowControl w:val="0"/>
        <w:tabs>
          <w:tab w:val="left" w:pos="1014"/>
        </w:tabs>
        <w:jc w:val="both"/>
        <w:rPr>
          <w:rFonts w:ascii="Times New Roman" w:hAnsi="Times New Roman"/>
          <w:sz w:val="28"/>
          <w:szCs w:val="28"/>
          <w:lang w:eastAsia="ru-RU"/>
        </w:rPr>
      </w:pPr>
    </w:p>
    <w:sectPr w:rsidR="00D02968" w:rsidSect="00C5215B">
      <w:headerReference w:type="default" r:id="rId6"/>
      <w:pgSz w:w="11906" w:h="16838"/>
      <w:pgMar w:top="1134" w:right="567" w:bottom="851"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B6C" w:rsidRDefault="00F93B6C" w:rsidP="00C5215B">
      <w:pPr>
        <w:spacing w:after="0" w:line="240" w:lineRule="auto"/>
      </w:pPr>
      <w:r>
        <w:separator/>
      </w:r>
    </w:p>
  </w:endnote>
  <w:endnote w:type="continuationSeparator" w:id="1">
    <w:p w:rsidR="00F93B6C" w:rsidRDefault="00F93B6C" w:rsidP="00C52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B6C" w:rsidRDefault="00F93B6C" w:rsidP="00C5215B">
      <w:pPr>
        <w:spacing w:after="0" w:line="240" w:lineRule="auto"/>
      </w:pPr>
      <w:r>
        <w:separator/>
      </w:r>
    </w:p>
  </w:footnote>
  <w:footnote w:type="continuationSeparator" w:id="1">
    <w:p w:rsidR="00F93B6C" w:rsidRDefault="00F93B6C" w:rsidP="00C52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0420"/>
      <w:docPartObj>
        <w:docPartGallery w:val="Page Numbers (Top of Page)"/>
        <w:docPartUnique/>
      </w:docPartObj>
    </w:sdtPr>
    <w:sdtContent>
      <w:p w:rsidR="00C5215B" w:rsidRDefault="00205EC7">
        <w:pPr>
          <w:pStyle w:val="a4"/>
          <w:jc w:val="center"/>
        </w:pPr>
        <w:fldSimple w:instr=" PAGE   \* MERGEFORMAT ">
          <w:r w:rsidR="00410C1B">
            <w:rPr>
              <w:noProof/>
            </w:rPr>
            <w:t>2</w:t>
          </w:r>
        </w:fldSimple>
      </w:p>
    </w:sdtContent>
  </w:sdt>
  <w:p w:rsidR="00C5215B" w:rsidRDefault="00C5215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5215B"/>
    <w:rsid w:val="00205EC7"/>
    <w:rsid w:val="00243752"/>
    <w:rsid w:val="00410C1B"/>
    <w:rsid w:val="005D6582"/>
    <w:rsid w:val="00606C79"/>
    <w:rsid w:val="006801F6"/>
    <w:rsid w:val="006F7A10"/>
    <w:rsid w:val="00C501E7"/>
    <w:rsid w:val="00C5215B"/>
    <w:rsid w:val="00D02968"/>
    <w:rsid w:val="00F93B6C"/>
    <w:rsid w:val="00FD5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15B"/>
    <w:pPr>
      <w:spacing w:after="0" w:line="240" w:lineRule="auto"/>
    </w:pPr>
    <w:rPr>
      <w:rFonts w:ascii="Calibri" w:eastAsia="Calibri" w:hAnsi="Calibri" w:cs="Times New Roman"/>
    </w:rPr>
  </w:style>
  <w:style w:type="paragraph" w:customStyle="1" w:styleId="ConsPlusNormal">
    <w:name w:val="ConsPlusNormal"/>
    <w:link w:val="ConsPlusNormal0"/>
    <w:rsid w:val="00C521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5215B"/>
    <w:rPr>
      <w:rFonts w:ascii="Arial" w:eastAsia="Times New Roman" w:hAnsi="Arial" w:cs="Arial"/>
      <w:sz w:val="20"/>
      <w:szCs w:val="20"/>
      <w:lang w:eastAsia="ru-RU"/>
    </w:rPr>
  </w:style>
  <w:style w:type="paragraph" w:styleId="a4">
    <w:name w:val="header"/>
    <w:basedOn w:val="a"/>
    <w:link w:val="a5"/>
    <w:uiPriority w:val="99"/>
    <w:unhideWhenUsed/>
    <w:rsid w:val="00C5215B"/>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uiPriority w:val="99"/>
    <w:rsid w:val="00C5215B"/>
  </w:style>
  <w:style w:type="paragraph" w:styleId="a6">
    <w:name w:val="footer"/>
    <w:basedOn w:val="a"/>
    <w:link w:val="a7"/>
    <w:uiPriority w:val="99"/>
    <w:semiHidden/>
    <w:unhideWhenUsed/>
    <w:rsid w:val="00C5215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5215B"/>
  </w:style>
</w:styles>
</file>

<file path=word/webSettings.xml><?xml version="1.0" encoding="utf-8"?>
<w:webSettings xmlns:r="http://schemas.openxmlformats.org/officeDocument/2006/relationships" xmlns:w="http://schemas.openxmlformats.org/wordprocessingml/2006/main">
  <w:divs>
    <w:div w:id="1106385034">
      <w:bodyDiv w:val="1"/>
      <w:marLeft w:val="0"/>
      <w:marRight w:val="0"/>
      <w:marTop w:val="0"/>
      <w:marBottom w:val="0"/>
      <w:divBdr>
        <w:top w:val="none" w:sz="0" w:space="0" w:color="auto"/>
        <w:left w:val="none" w:sz="0" w:space="0" w:color="auto"/>
        <w:bottom w:val="none" w:sz="0" w:space="0" w:color="auto"/>
        <w:right w:val="none" w:sz="0" w:space="0" w:color="auto"/>
      </w:divBdr>
    </w:div>
    <w:div w:id="17856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2609</Words>
  <Characters>14873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Грезнев</dc:creator>
  <cp:lastModifiedBy>Грезнев</cp:lastModifiedBy>
  <cp:revision>6</cp:revision>
  <cp:lastPrinted>2018-11-29T23:32:00Z</cp:lastPrinted>
  <dcterms:created xsi:type="dcterms:W3CDTF">2018-11-28T00:55:00Z</dcterms:created>
  <dcterms:modified xsi:type="dcterms:W3CDTF">2018-11-29T23:33:00Z</dcterms:modified>
</cp:coreProperties>
</file>