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BA5EC8" w:rsidRPr="00BA5EC8" w:rsidRDefault="00BA5EC8" w:rsidP="00D85367">
      <w:pPr>
        <w:pStyle w:val="a3"/>
        <w:ind w:firstLine="708"/>
        <w:jc w:val="both"/>
        <w:rPr>
          <w:sz w:val="28"/>
          <w:szCs w:val="28"/>
        </w:rPr>
      </w:pPr>
      <w:hyperlink r:id="rId4" w:history="1">
        <w:r w:rsidRPr="00BA5EC8">
          <w:rPr>
            <w:sz w:val="28"/>
            <w:szCs w:val="28"/>
          </w:rPr>
          <w:t>Постановление</w:t>
        </w:r>
      </w:hyperlink>
      <w:r w:rsidRPr="00BA5EC8">
        <w:rPr>
          <w:sz w:val="28"/>
          <w:szCs w:val="28"/>
        </w:rPr>
        <w:t xml:space="preserve"> администрации Охотского муниципальн</w:t>
      </w:r>
      <w:r w:rsidRPr="00BA5EC8">
        <w:rPr>
          <w:sz w:val="28"/>
          <w:szCs w:val="28"/>
        </w:rPr>
        <w:t>о</w:t>
      </w:r>
      <w:r w:rsidRPr="00BA5EC8">
        <w:rPr>
          <w:sz w:val="28"/>
          <w:szCs w:val="28"/>
        </w:rPr>
        <w:t>го района от 04.06.2013 № 291 «О порядке исчисления и уплаты арендной платы за пользование находящимся в собственности Охотского муниц</w:t>
      </w:r>
      <w:r w:rsidRPr="00BA5EC8">
        <w:rPr>
          <w:sz w:val="28"/>
          <w:szCs w:val="28"/>
        </w:rPr>
        <w:t>и</w:t>
      </w:r>
      <w:r w:rsidRPr="00BA5EC8">
        <w:rPr>
          <w:sz w:val="28"/>
          <w:szCs w:val="28"/>
        </w:rPr>
        <w:t>пального района недвижимым нежилым имуществом»</w:t>
      </w:r>
    </w:p>
    <w:p w:rsidR="00D85367" w:rsidRPr="00BA5EC8" w:rsidRDefault="00D85367" w:rsidP="00D85367">
      <w:pPr>
        <w:pStyle w:val="a3"/>
        <w:ind w:firstLine="708"/>
        <w:jc w:val="both"/>
        <w:rPr>
          <w:sz w:val="28"/>
          <w:szCs w:val="28"/>
        </w:rPr>
      </w:pPr>
      <w:r w:rsidRPr="00BA5EC8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BA5EC8">
        <w:rPr>
          <w:sz w:val="28"/>
          <w:szCs w:val="28"/>
        </w:rPr>
        <w:t xml:space="preserve"> </w:t>
      </w:r>
      <w:r w:rsidRPr="00BA5EC8">
        <w:rPr>
          <w:sz w:val="28"/>
          <w:szCs w:val="28"/>
        </w:rPr>
        <w:t>акт</w:t>
      </w:r>
      <w:r w:rsidR="00294EB7" w:rsidRPr="00BA5EC8">
        <w:rPr>
          <w:sz w:val="28"/>
          <w:szCs w:val="28"/>
        </w:rPr>
        <w:t xml:space="preserve">а </w:t>
      </w:r>
      <w:hyperlink r:id="rId5" w:history="1">
        <w:proofErr w:type="gramStart"/>
        <w:r w:rsidRPr="00BA5EC8">
          <w:rPr>
            <w:sz w:val="28"/>
            <w:szCs w:val="28"/>
          </w:rPr>
          <w:t>Постановлени</w:t>
        </w:r>
      </w:hyperlink>
      <w:r w:rsidR="00294EB7" w:rsidRPr="00BA5EC8">
        <w:rPr>
          <w:sz w:val="28"/>
          <w:szCs w:val="28"/>
        </w:rPr>
        <w:t>я</w:t>
      </w:r>
      <w:proofErr w:type="gramEnd"/>
      <w:r w:rsidR="00294EB7" w:rsidRPr="00BA5EC8">
        <w:rPr>
          <w:sz w:val="28"/>
          <w:szCs w:val="28"/>
        </w:rPr>
        <w:t xml:space="preserve"> </w:t>
      </w:r>
      <w:r w:rsidR="00BA5EC8" w:rsidRPr="00BA5EC8">
        <w:rPr>
          <w:sz w:val="28"/>
          <w:szCs w:val="28"/>
        </w:rPr>
        <w:t>администрации Охотского муниципальн</w:t>
      </w:r>
      <w:r w:rsidR="00BA5EC8" w:rsidRPr="00BA5EC8">
        <w:rPr>
          <w:sz w:val="28"/>
          <w:szCs w:val="28"/>
        </w:rPr>
        <w:t>о</w:t>
      </w:r>
      <w:r w:rsidR="00BA5EC8" w:rsidRPr="00BA5EC8">
        <w:rPr>
          <w:sz w:val="28"/>
          <w:szCs w:val="28"/>
        </w:rPr>
        <w:t>го района от 04.06.2013 № 291 «О порядке исчисления и уплаты арендной платы за пользование находящимся в собственности Охотского муниц</w:t>
      </w:r>
      <w:r w:rsidR="00BA5EC8" w:rsidRPr="00BA5EC8">
        <w:rPr>
          <w:sz w:val="28"/>
          <w:szCs w:val="28"/>
        </w:rPr>
        <w:t>и</w:t>
      </w:r>
      <w:r w:rsidR="00BA5EC8" w:rsidRPr="00BA5EC8">
        <w:rPr>
          <w:sz w:val="28"/>
          <w:szCs w:val="28"/>
        </w:rPr>
        <w:t xml:space="preserve">пального района недвижимым нежилым имуществом» </w:t>
      </w:r>
      <w:r w:rsidRPr="00BA5EC8">
        <w:rPr>
          <w:sz w:val="28"/>
          <w:szCs w:val="28"/>
        </w:rPr>
        <w:t>и сборе предложений заинтересованных лиц.</w:t>
      </w:r>
    </w:p>
    <w:p w:rsidR="00D85367" w:rsidRPr="00294EB7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EC8">
        <w:rPr>
          <w:rFonts w:ascii="Times New Roman" w:hAnsi="Times New Roman" w:cs="Times New Roman"/>
          <w:sz w:val="28"/>
          <w:szCs w:val="28"/>
        </w:rPr>
        <w:t>Предложения принимаются по адресу: 682480 Хабаровский край, р.п. Охотск, ул. Лен</w:t>
      </w:r>
      <w:r w:rsidRPr="00294EB7">
        <w:rPr>
          <w:rFonts w:ascii="Times New Roman" w:hAnsi="Times New Roman" w:cs="Times New Roman"/>
          <w:sz w:val="28"/>
          <w:szCs w:val="28"/>
        </w:rPr>
        <w:t xml:space="preserve">ина, д.16, кабинет 23, а также по адресу электронной почты: </w:t>
      </w:r>
      <w:proofErr w:type="spellStart"/>
      <w:r w:rsidRPr="00294EB7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94EB7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EB7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E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BA5EC8">
        <w:rPr>
          <w:rFonts w:ascii="Times New Roman" w:hAnsi="Times New Roman" w:cs="Times New Roman"/>
          <w:sz w:val="28"/>
          <w:szCs w:val="28"/>
        </w:rPr>
        <w:t>15</w:t>
      </w:r>
      <w:r w:rsidR="001B674D" w:rsidRPr="00294EB7">
        <w:rPr>
          <w:rFonts w:ascii="Times New Roman" w:hAnsi="Times New Roman" w:cs="Times New Roman"/>
          <w:sz w:val="28"/>
          <w:szCs w:val="28"/>
        </w:rPr>
        <w:t>.0</w:t>
      </w:r>
      <w:r w:rsidR="00BA5EC8">
        <w:rPr>
          <w:rFonts w:ascii="Times New Roman" w:hAnsi="Times New Roman" w:cs="Times New Roman"/>
          <w:sz w:val="28"/>
          <w:szCs w:val="28"/>
        </w:rPr>
        <w:t>1</w:t>
      </w:r>
      <w:r w:rsidR="001B674D" w:rsidRPr="00294EB7">
        <w:rPr>
          <w:rFonts w:ascii="Times New Roman" w:hAnsi="Times New Roman" w:cs="Times New Roman"/>
          <w:sz w:val="28"/>
          <w:szCs w:val="28"/>
        </w:rPr>
        <w:t>.201</w:t>
      </w:r>
      <w:r w:rsidR="00BA5EC8">
        <w:rPr>
          <w:rFonts w:ascii="Times New Roman" w:hAnsi="Times New Roman" w:cs="Times New Roman"/>
          <w:sz w:val="28"/>
          <w:szCs w:val="28"/>
        </w:rPr>
        <w:t>9</w:t>
      </w:r>
      <w:r w:rsidRPr="00294EB7">
        <w:rPr>
          <w:rFonts w:ascii="Times New Roman" w:hAnsi="Times New Roman" w:cs="Times New Roman"/>
          <w:sz w:val="28"/>
          <w:szCs w:val="28"/>
        </w:rPr>
        <w:t xml:space="preserve"> по </w:t>
      </w:r>
      <w:r w:rsidR="001B674D" w:rsidRPr="00294EB7">
        <w:rPr>
          <w:rFonts w:ascii="Times New Roman" w:hAnsi="Times New Roman" w:cs="Times New Roman"/>
          <w:sz w:val="28"/>
          <w:szCs w:val="28"/>
        </w:rPr>
        <w:t>1</w:t>
      </w:r>
      <w:r w:rsidR="00BA5EC8">
        <w:rPr>
          <w:rFonts w:ascii="Times New Roman" w:hAnsi="Times New Roman" w:cs="Times New Roman"/>
          <w:sz w:val="28"/>
          <w:szCs w:val="28"/>
        </w:rPr>
        <w:t>1</w:t>
      </w:r>
      <w:r w:rsidR="001B674D" w:rsidRPr="00294EB7">
        <w:rPr>
          <w:rFonts w:ascii="Times New Roman" w:hAnsi="Times New Roman" w:cs="Times New Roman"/>
          <w:sz w:val="28"/>
          <w:szCs w:val="28"/>
        </w:rPr>
        <w:t>.0</w:t>
      </w:r>
      <w:r w:rsidR="00BA5EC8">
        <w:rPr>
          <w:rFonts w:ascii="Times New Roman" w:hAnsi="Times New Roman" w:cs="Times New Roman"/>
          <w:sz w:val="28"/>
          <w:szCs w:val="28"/>
        </w:rPr>
        <w:t>2</w:t>
      </w:r>
      <w:r w:rsidR="001B674D" w:rsidRPr="00294EB7">
        <w:rPr>
          <w:rFonts w:ascii="Times New Roman" w:hAnsi="Times New Roman" w:cs="Times New Roman"/>
          <w:sz w:val="28"/>
          <w:szCs w:val="28"/>
        </w:rPr>
        <w:t>.201</w:t>
      </w:r>
      <w:r w:rsidR="00BA5EC8">
        <w:rPr>
          <w:rFonts w:ascii="Times New Roman" w:hAnsi="Times New Roman" w:cs="Times New Roman"/>
          <w:sz w:val="28"/>
          <w:szCs w:val="28"/>
        </w:rPr>
        <w:t>9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294EB7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B6195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6195D" w:rsidRPr="00294EB7">
        <w:rPr>
          <w:rFonts w:ascii="Times New Roman" w:hAnsi="Times New Roman" w:cs="Times New Roman"/>
          <w:sz w:val="28"/>
          <w:szCs w:val="28"/>
        </w:rPr>
        <w:t>2</w:t>
      </w:r>
      <w:r w:rsidR="005A3932">
        <w:rPr>
          <w:rFonts w:ascii="Times New Roman" w:hAnsi="Times New Roman" w:cs="Times New Roman"/>
          <w:sz w:val="28"/>
          <w:szCs w:val="28"/>
        </w:rPr>
        <w:t>0</w:t>
      </w:r>
      <w:r w:rsidR="00B6195D" w:rsidRPr="00294EB7">
        <w:rPr>
          <w:rFonts w:ascii="Times New Roman" w:hAnsi="Times New Roman" w:cs="Times New Roman"/>
          <w:sz w:val="28"/>
          <w:szCs w:val="28"/>
        </w:rPr>
        <w:t>.0</w:t>
      </w:r>
      <w:r w:rsidR="005A3932">
        <w:rPr>
          <w:rFonts w:ascii="Times New Roman" w:hAnsi="Times New Roman" w:cs="Times New Roman"/>
          <w:sz w:val="28"/>
          <w:szCs w:val="28"/>
        </w:rPr>
        <w:t>2</w:t>
      </w:r>
      <w:r w:rsidR="00B6195D" w:rsidRPr="00294EB7">
        <w:rPr>
          <w:rFonts w:ascii="Times New Roman" w:hAnsi="Times New Roman" w:cs="Times New Roman"/>
          <w:sz w:val="28"/>
          <w:szCs w:val="28"/>
        </w:rPr>
        <w:t>.201</w:t>
      </w:r>
      <w:r w:rsidR="005A3932">
        <w:rPr>
          <w:rFonts w:ascii="Times New Roman" w:hAnsi="Times New Roman" w:cs="Times New Roman"/>
          <w:sz w:val="28"/>
          <w:szCs w:val="28"/>
        </w:rPr>
        <w:t>9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9E7FE8" w:rsidRPr="00294EB7">
        <w:rPr>
          <w:rFonts w:ascii="Times New Roman" w:hAnsi="Times New Roman" w:cs="Times New Roman"/>
          <w:sz w:val="28"/>
          <w:szCs w:val="28"/>
        </w:rPr>
        <w:t>Инициатор проведения экспертизы муниципального нормативного правового акта, подавший предложение о ее проведении: Лопатин Семен Викторович – заместитель председателя комитета по управлению муниципальным имуществом Охотского муниципального района.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2. Насколько корректно разработчик обосновал необходимость административного вмешательства? Насколько цель правового </w:t>
      </w:r>
      <w:r w:rsidRPr="00294EB7">
        <w:rPr>
          <w:rFonts w:ascii="Times New Roman" w:hAnsi="Times New Roman" w:cs="Times New Roman"/>
          <w:sz w:val="28"/>
          <w:szCs w:val="28"/>
        </w:rPr>
        <w:lastRenderedPageBreak/>
        <w:t>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1B674D"/>
    <w:rsid w:val="00294EB7"/>
    <w:rsid w:val="00435390"/>
    <w:rsid w:val="005A3932"/>
    <w:rsid w:val="006951EA"/>
    <w:rsid w:val="009E7FE8"/>
    <w:rsid w:val="00B6195D"/>
    <w:rsid w:val="00BA5EC8"/>
    <w:rsid w:val="00D8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2018-03-21T00:47:00Z</dcterms:created>
  <dcterms:modified xsi:type="dcterms:W3CDTF">2019-01-14T23:49:00Z</dcterms:modified>
</cp:coreProperties>
</file>