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95" w:rsidRDefault="00903295" w:rsidP="00283057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903295" w:rsidRDefault="00903295" w:rsidP="00283057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903295" w:rsidRDefault="00903295" w:rsidP="00283057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903295" w:rsidRDefault="00903295" w:rsidP="00283057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903295" w:rsidRDefault="00903295" w:rsidP="00283057">
      <w:pPr>
        <w:spacing w:line="240" w:lineRule="exact"/>
        <w:ind w:right="-2"/>
        <w:jc w:val="center"/>
      </w:pPr>
    </w:p>
    <w:p w:rsidR="00903295" w:rsidRDefault="00903295" w:rsidP="00283057">
      <w:pPr>
        <w:spacing w:line="240" w:lineRule="exact"/>
        <w:ind w:right="-2"/>
        <w:jc w:val="center"/>
      </w:pPr>
    </w:p>
    <w:p w:rsidR="00903295" w:rsidRDefault="00903295" w:rsidP="00283057">
      <w:pPr>
        <w:spacing w:line="240" w:lineRule="exact"/>
        <w:ind w:right="-2"/>
        <w:jc w:val="center"/>
      </w:pPr>
    </w:p>
    <w:p w:rsidR="00903295" w:rsidRDefault="00903295" w:rsidP="00283057">
      <w:pPr>
        <w:spacing w:line="240" w:lineRule="exact"/>
        <w:ind w:right="-2"/>
        <w:jc w:val="center"/>
      </w:pPr>
    </w:p>
    <w:p w:rsidR="00903295" w:rsidRDefault="00903295" w:rsidP="00283057">
      <w:pPr>
        <w:spacing w:line="240" w:lineRule="exact"/>
        <w:ind w:right="-2"/>
        <w:jc w:val="center"/>
      </w:pPr>
    </w:p>
    <w:p w:rsidR="00903295" w:rsidRDefault="00903295" w:rsidP="00283057">
      <w:pPr>
        <w:spacing w:line="240" w:lineRule="exact"/>
        <w:ind w:right="-2"/>
        <w:jc w:val="center"/>
      </w:pPr>
    </w:p>
    <w:p w:rsidR="00903295" w:rsidRDefault="00903295" w:rsidP="00283057">
      <w:pPr>
        <w:spacing w:line="240" w:lineRule="exact"/>
        <w:ind w:right="-2"/>
        <w:jc w:val="center"/>
      </w:pPr>
    </w:p>
    <w:p w:rsidR="00903295" w:rsidRDefault="00903295" w:rsidP="00283057">
      <w:pPr>
        <w:spacing w:line="240" w:lineRule="exact"/>
        <w:ind w:right="-2"/>
        <w:jc w:val="center"/>
      </w:pPr>
    </w:p>
    <w:p w:rsidR="00903295" w:rsidRDefault="00903295" w:rsidP="0028305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03295" w:rsidRDefault="00903295" w:rsidP="0028305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отчете председателя Собрания </w:t>
      </w:r>
    </w:p>
    <w:p w:rsidR="00903295" w:rsidRDefault="00903295" w:rsidP="0028305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Охотского муниципального </w:t>
      </w:r>
    </w:p>
    <w:p w:rsidR="00903295" w:rsidRDefault="00903295" w:rsidP="0028305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 результатах своей </w:t>
      </w:r>
    </w:p>
    <w:p w:rsidR="00903295" w:rsidRDefault="00903295" w:rsidP="0028305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за 2016 год</w:t>
      </w:r>
    </w:p>
    <w:p w:rsidR="00903295" w:rsidRDefault="00903295" w:rsidP="0028305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03295" w:rsidRDefault="00903295" w:rsidP="00283057">
      <w:pPr>
        <w:spacing w:line="240" w:lineRule="exact"/>
        <w:rPr>
          <w:sz w:val="28"/>
          <w:szCs w:val="28"/>
        </w:rPr>
      </w:pPr>
      <w:r>
        <w:t xml:space="preserve"> </w:t>
      </w:r>
    </w:p>
    <w:p w:rsidR="00903295" w:rsidRDefault="00903295" w:rsidP="006B31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отчет председателя Собрания депутатов Охотского муниципального района Фоминой Н.А. о результатах своей деятельности за 2016 год, Собрание депутатов Охотского муниципального района </w:t>
      </w:r>
    </w:p>
    <w:p w:rsidR="00903295" w:rsidRDefault="00903295" w:rsidP="006B315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03295" w:rsidRDefault="00903295" w:rsidP="00283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к сведению отчет председателя Собрания депутатов Охотского муниципального района о результатах своей деятельности за 2016 год согласно приложению.</w:t>
      </w:r>
    </w:p>
    <w:p w:rsidR="00903295" w:rsidRDefault="00903295" w:rsidP="00283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работу председателя Собрания депутатов Охотского муниципального района Фоминой Н.А. удовлетворительной.</w:t>
      </w:r>
    </w:p>
    <w:p w:rsidR="00903295" w:rsidRDefault="00903295" w:rsidP="00283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решение в Сборнике муниципальных правовых актов Охотского муниципального района Хабаровского края и разместить на официальном сайте администрации Охотского муниципального района.</w:t>
      </w:r>
    </w:p>
    <w:p w:rsidR="00903295" w:rsidRDefault="00903295" w:rsidP="00283057">
      <w:pPr>
        <w:jc w:val="both"/>
        <w:rPr>
          <w:sz w:val="28"/>
          <w:szCs w:val="28"/>
        </w:rPr>
      </w:pPr>
      <w:r>
        <w:tab/>
        <w:t xml:space="preserve">4. </w:t>
      </w:r>
      <w:r>
        <w:rPr>
          <w:sz w:val="28"/>
          <w:szCs w:val="28"/>
        </w:rPr>
        <w:t>Настоящее реш</w:t>
      </w:r>
      <w:r w:rsidRPr="00283057">
        <w:rPr>
          <w:sz w:val="28"/>
          <w:szCs w:val="28"/>
        </w:rPr>
        <w:t>ение вступает в силу со дня его подписания.</w:t>
      </w:r>
    </w:p>
    <w:p w:rsidR="00903295" w:rsidRDefault="00903295" w:rsidP="00283057">
      <w:pPr>
        <w:jc w:val="both"/>
        <w:rPr>
          <w:sz w:val="28"/>
          <w:szCs w:val="28"/>
        </w:rPr>
      </w:pPr>
    </w:p>
    <w:p w:rsidR="00903295" w:rsidRDefault="00903295" w:rsidP="00283057">
      <w:pPr>
        <w:jc w:val="both"/>
        <w:rPr>
          <w:sz w:val="28"/>
          <w:szCs w:val="28"/>
        </w:rPr>
      </w:pPr>
    </w:p>
    <w:p w:rsidR="00903295" w:rsidRDefault="00903295" w:rsidP="00283057">
      <w:pPr>
        <w:jc w:val="both"/>
        <w:rPr>
          <w:sz w:val="28"/>
          <w:szCs w:val="28"/>
        </w:rPr>
      </w:pPr>
    </w:p>
    <w:p w:rsidR="00903295" w:rsidRDefault="00903295" w:rsidP="00283057">
      <w:pPr>
        <w:jc w:val="both"/>
        <w:rPr>
          <w:sz w:val="28"/>
          <w:szCs w:val="28"/>
        </w:rPr>
      </w:pPr>
    </w:p>
    <w:p w:rsidR="00903295" w:rsidRDefault="00903295" w:rsidP="002830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Н.А. Фомина</w:t>
      </w:r>
    </w:p>
    <w:p w:rsidR="00903295" w:rsidRDefault="00903295" w:rsidP="00283057">
      <w:pPr>
        <w:jc w:val="both"/>
        <w:rPr>
          <w:sz w:val="28"/>
          <w:szCs w:val="28"/>
        </w:rPr>
      </w:pPr>
    </w:p>
    <w:p w:rsidR="00903295" w:rsidRDefault="00903295" w:rsidP="00283057">
      <w:pPr>
        <w:jc w:val="both"/>
        <w:rPr>
          <w:sz w:val="28"/>
          <w:szCs w:val="28"/>
        </w:rPr>
        <w:sectPr w:rsidR="00903295" w:rsidSect="005E1F54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741"/>
        <w:gridCol w:w="4545"/>
      </w:tblGrid>
      <w:tr w:rsidR="00903295" w:rsidTr="007F3473">
        <w:trPr>
          <w:trHeight w:val="2569"/>
        </w:trPr>
        <w:tc>
          <w:tcPr>
            <w:tcW w:w="4928" w:type="dxa"/>
          </w:tcPr>
          <w:p w:rsidR="00903295" w:rsidRDefault="00903295" w:rsidP="007F3473">
            <w:r>
              <w:t xml:space="preserve">    </w:t>
            </w:r>
          </w:p>
          <w:p w:rsidR="00903295" w:rsidRDefault="00903295" w:rsidP="007F3473"/>
        </w:tc>
        <w:tc>
          <w:tcPr>
            <w:tcW w:w="4642" w:type="dxa"/>
          </w:tcPr>
          <w:p w:rsidR="00903295" w:rsidRPr="009D1505" w:rsidRDefault="00903295" w:rsidP="007F3473">
            <w:pPr>
              <w:jc w:val="center"/>
              <w:rPr>
                <w:sz w:val="28"/>
                <w:szCs w:val="28"/>
              </w:rPr>
            </w:pPr>
            <w:r w:rsidRPr="009D1505">
              <w:rPr>
                <w:sz w:val="28"/>
                <w:szCs w:val="28"/>
              </w:rPr>
              <w:t>ПРИЛОЖЕНИЕ</w:t>
            </w:r>
          </w:p>
          <w:p w:rsidR="00903295" w:rsidRDefault="00903295" w:rsidP="007F3473">
            <w:pPr>
              <w:jc w:val="center"/>
            </w:pPr>
          </w:p>
          <w:p w:rsidR="00903295" w:rsidRDefault="00903295" w:rsidP="007F34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1505">
              <w:rPr>
                <w:sz w:val="28"/>
                <w:szCs w:val="28"/>
              </w:rPr>
              <w:t>к решению Собрания депутатов</w:t>
            </w:r>
          </w:p>
          <w:p w:rsidR="00903295" w:rsidRPr="009D1505" w:rsidRDefault="00903295" w:rsidP="007F34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 района Хабаровского края</w:t>
            </w:r>
          </w:p>
          <w:p w:rsidR="00903295" w:rsidRDefault="00903295" w:rsidP="007F3473">
            <w:pPr>
              <w:jc w:val="center"/>
            </w:pPr>
          </w:p>
          <w:p w:rsidR="00903295" w:rsidRDefault="00903295" w:rsidP="007F3473">
            <w:pPr>
              <w:jc w:val="center"/>
            </w:pPr>
            <w:r>
              <w:t>от _____________ №_____</w:t>
            </w:r>
          </w:p>
        </w:tc>
      </w:tr>
    </w:tbl>
    <w:p w:rsidR="00903295" w:rsidRDefault="00903295" w:rsidP="0051453F"/>
    <w:p w:rsidR="00903295" w:rsidRPr="00EE1ABE" w:rsidRDefault="00903295" w:rsidP="0051453F">
      <w:pPr>
        <w:jc w:val="center"/>
        <w:rPr>
          <w:sz w:val="28"/>
          <w:szCs w:val="28"/>
        </w:rPr>
      </w:pPr>
      <w:r w:rsidRPr="00EE1ABE">
        <w:rPr>
          <w:sz w:val="28"/>
          <w:szCs w:val="28"/>
        </w:rPr>
        <w:t>ОТЧЕТ</w:t>
      </w:r>
    </w:p>
    <w:p w:rsidR="00903295" w:rsidRPr="00EE1ABE" w:rsidRDefault="00903295" w:rsidP="0051453F">
      <w:pPr>
        <w:spacing w:line="240" w:lineRule="exact"/>
        <w:jc w:val="center"/>
        <w:rPr>
          <w:sz w:val="28"/>
          <w:szCs w:val="28"/>
        </w:rPr>
      </w:pPr>
      <w:r w:rsidRPr="00EE1ABE">
        <w:rPr>
          <w:sz w:val="28"/>
          <w:szCs w:val="28"/>
        </w:rPr>
        <w:t>председателя Собрания депутатов Охотского муниципального района Хаб</w:t>
      </w:r>
      <w:r w:rsidRPr="00EE1ABE">
        <w:rPr>
          <w:sz w:val="28"/>
          <w:szCs w:val="28"/>
        </w:rPr>
        <w:t>а</w:t>
      </w:r>
      <w:r w:rsidRPr="00EE1ABE">
        <w:rPr>
          <w:sz w:val="28"/>
          <w:szCs w:val="28"/>
        </w:rPr>
        <w:t>ровского края о его деятельности за 2016 год</w:t>
      </w:r>
    </w:p>
    <w:p w:rsidR="00903295" w:rsidRPr="00EE1ABE" w:rsidRDefault="00903295" w:rsidP="0051453F">
      <w:pPr>
        <w:spacing w:line="240" w:lineRule="exact"/>
        <w:jc w:val="center"/>
        <w:rPr>
          <w:sz w:val="28"/>
          <w:szCs w:val="28"/>
        </w:rPr>
      </w:pPr>
    </w:p>
    <w:p w:rsidR="00903295" w:rsidRPr="00EE1ABE" w:rsidRDefault="00903295" w:rsidP="0051453F">
      <w:pPr>
        <w:jc w:val="center"/>
        <w:rPr>
          <w:sz w:val="28"/>
          <w:szCs w:val="28"/>
        </w:rPr>
      </w:pPr>
    </w:p>
    <w:p w:rsidR="00903295" w:rsidRPr="00A25EB2" w:rsidRDefault="00903295" w:rsidP="0051453F">
      <w:pPr>
        <w:tabs>
          <w:tab w:val="center" w:pos="4677"/>
        </w:tabs>
        <w:jc w:val="center"/>
        <w:rPr>
          <w:sz w:val="28"/>
          <w:szCs w:val="28"/>
        </w:rPr>
      </w:pPr>
      <w:r w:rsidRPr="00A25EB2">
        <w:rPr>
          <w:sz w:val="28"/>
          <w:szCs w:val="28"/>
        </w:rPr>
        <w:t>Уважаемые депутаты Собрания!  Уважаемые участники  заседания!</w:t>
      </w:r>
    </w:p>
    <w:p w:rsidR="00903295" w:rsidRPr="00A25EB2" w:rsidRDefault="00903295" w:rsidP="0051453F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A25EB2">
        <w:rPr>
          <w:sz w:val="28"/>
          <w:szCs w:val="28"/>
          <w:lang w:eastAsia="en-US"/>
        </w:rPr>
        <w:tab/>
        <w:t>В системе органов местного самоуправления представительному орг</w:t>
      </w:r>
      <w:r w:rsidRPr="00A25EB2">
        <w:rPr>
          <w:sz w:val="28"/>
          <w:szCs w:val="28"/>
          <w:lang w:eastAsia="en-US"/>
        </w:rPr>
        <w:t>а</w:t>
      </w:r>
      <w:r w:rsidRPr="00A25EB2">
        <w:rPr>
          <w:sz w:val="28"/>
          <w:szCs w:val="28"/>
          <w:lang w:eastAsia="en-US"/>
        </w:rPr>
        <w:t>ну – Собранию депутатов Охотского муниципального района отводится ос</w:t>
      </w:r>
      <w:r w:rsidRPr="00A25EB2">
        <w:rPr>
          <w:sz w:val="28"/>
          <w:szCs w:val="28"/>
          <w:lang w:eastAsia="en-US"/>
        </w:rPr>
        <w:t>о</w:t>
      </w:r>
      <w:r w:rsidRPr="00A25EB2">
        <w:rPr>
          <w:sz w:val="28"/>
          <w:szCs w:val="28"/>
          <w:lang w:eastAsia="en-US"/>
        </w:rPr>
        <w:t>бое место, поскольку именно Собрание депутатов непосредственно пре</w:t>
      </w:r>
      <w:r w:rsidRPr="00A25EB2">
        <w:rPr>
          <w:sz w:val="28"/>
          <w:szCs w:val="28"/>
          <w:lang w:eastAsia="en-US"/>
        </w:rPr>
        <w:t>д</w:t>
      </w:r>
      <w:r w:rsidRPr="00A25EB2">
        <w:rPr>
          <w:sz w:val="28"/>
          <w:szCs w:val="28"/>
          <w:lang w:eastAsia="en-US"/>
        </w:rPr>
        <w:t>ставляет интересы населения муниципального района, принимает от его им</w:t>
      </w:r>
      <w:r w:rsidRPr="00A25EB2">
        <w:rPr>
          <w:sz w:val="28"/>
          <w:szCs w:val="28"/>
          <w:lang w:eastAsia="en-US"/>
        </w:rPr>
        <w:t>е</w:t>
      </w:r>
      <w:r w:rsidRPr="00A25EB2">
        <w:rPr>
          <w:sz w:val="28"/>
          <w:szCs w:val="28"/>
          <w:lang w:eastAsia="en-US"/>
        </w:rPr>
        <w:t>ни решения, действующие на территории всего муниципального района.</w:t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Федеральный закон от 06 октября 2003 г. № 131-ФЗ «Об общих при</w:t>
      </w:r>
      <w:r w:rsidRPr="00A25EB2">
        <w:rPr>
          <w:sz w:val="28"/>
          <w:szCs w:val="28"/>
        </w:rPr>
        <w:t>н</w:t>
      </w:r>
      <w:r w:rsidRPr="00A25EB2">
        <w:rPr>
          <w:sz w:val="28"/>
          <w:szCs w:val="28"/>
        </w:rPr>
        <w:t>ципах организации местного  самоуправления в Российской Федерации» (д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лее по тексту – Федеральный закон № 131-ФЗ) определил правовой статус, роль и значение представительных органов местного самоуправления.</w:t>
      </w:r>
      <w:r w:rsidRPr="00A25EB2">
        <w:rPr>
          <w:sz w:val="28"/>
          <w:szCs w:val="28"/>
          <w:lang w:eastAsia="en-US"/>
        </w:rPr>
        <w:t xml:space="preserve"> </w:t>
      </w:r>
      <w:r w:rsidRPr="00A25EB2">
        <w:rPr>
          <w:sz w:val="28"/>
          <w:szCs w:val="28"/>
        </w:rPr>
        <w:t>По</w:t>
      </w:r>
      <w:r w:rsidRPr="00A25EB2">
        <w:rPr>
          <w:sz w:val="28"/>
          <w:szCs w:val="28"/>
        </w:rPr>
        <w:t>л</w:t>
      </w:r>
      <w:r w:rsidRPr="00A25EB2">
        <w:rPr>
          <w:sz w:val="28"/>
          <w:szCs w:val="28"/>
        </w:rPr>
        <w:t>номочия председателя Собрания депутатов Охотского муниципального ра</w:t>
      </w:r>
      <w:r w:rsidRPr="00A25EB2">
        <w:rPr>
          <w:sz w:val="28"/>
          <w:szCs w:val="28"/>
        </w:rPr>
        <w:t>й</w:t>
      </w:r>
      <w:r w:rsidRPr="00A25EB2">
        <w:rPr>
          <w:sz w:val="28"/>
          <w:szCs w:val="28"/>
        </w:rPr>
        <w:t>она Хабаровского края (далее по тексту – Собрание депутатов) определены Уставом района и Пол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жением о Собрании депутатов.</w:t>
      </w:r>
      <w:r w:rsidRPr="00A25EB2">
        <w:rPr>
          <w:sz w:val="28"/>
          <w:szCs w:val="28"/>
        </w:rPr>
        <w:tab/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  <w:lang w:eastAsia="en-US"/>
        </w:rPr>
        <w:t>1</w:t>
      </w:r>
      <w:r w:rsidRPr="00A25EB2">
        <w:rPr>
          <w:sz w:val="28"/>
          <w:szCs w:val="28"/>
        </w:rPr>
        <w:t>8 сентября 2016 года  состоялось  важное политическое мероприятие – выборы депутатов Государственной Думы Федерального Собрания Росси</w:t>
      </w:r>
      <w:r w:rsidRPr="00A25EB2">
        <w:rPr>
          <w:sz w:val="28"/>
          <w:szCs w:val="28"/>
        </w:rPr>
        <w:t>й</w:t>
      </w:r>
      <w:r w:rsidRPr="00A25EB2">
        <w:rPr>
          <w:sz w:val="28"/>
          <w:szCs w:val="28"/>
        </w:rPr>
        <w:t>ской Федерации седьмого созыва и в органы местного самоуправления  Охотского муниципального района.   Собрание депутатов, а</w:t>
      </w:r>
      <w:r w:rsidRPr="00A25EB2">
        <w:rPr>
          <w:sz w:val="28"/>
          <w:szCs w:val="28"/>
        </w:rPr>
        <w:t>д</w:t>
      </w:r>
      <w:r w:rsidRPr="00A25EB2">
        <w:rPr>
          <w:sz w:val="28"/>
          <w:szCs w:val="28"/>
        </w:rPr>
        <w:t>министрация, жители Охотского муниципального района  активно приняли  участие в по</w:t>
      </w:r>
      <w:r w:rsidRPr="00A25EB2">
        <w:rPr>
          <w:sz w:val="28"/>
          <w:szCs w:val="28"/>
        </w:rPr>
        <w:t>д</w:t>
      </w:r>
      <w:r w:rsidRPr="00A25EB2">
        <w:rPr>
          <w:sz w:val="28"/>
          <w:szCs w:val="28"/>
        </w:rPr>
        <w:t>готовке и проведении этих ответственных выборов. Явка избирателей на в</w:t>
      </w:r>
      <w:r w:rsidRPr="00A25EB2">
        <w:rPr>
          <w:sz w:val="28"/>
          <w:szCs w:val="28"/>
        </w:rPr>
        <w:t>ы</w:t>
      </w:r>
      <w:r w:rsidRPr="00A25EB2">
        <w:rPr>
          <w:sz w:val="28"/>
          <w:szCs w:val="28"/>
        </w:rPr>
        <w:t>боры в единый день голосования составила  по федеральному округу - 44,57%. При этом 47,58%  избирателей  отдали свои голоса за Всероссийскую политическую партию «ЕДИНАЯ РОССИЯ».</w:t>
      </w:r>
    </w:p>
    <w:p w:rsidR="00903295" w:rsidRPr="00A25EB2" w:rsidRDefault="00903295" w:rsidP="0051453F">
      <w:pPr>
        <w:tabs>
          <w:tab w:val="left" w:pos="709"/>
        </w:tabs>
        <w:jc w:val="both"/>
        <w:rPr>
          <w:sz w:val="28"/>
          <w:szCs w:val="28"/>
        </w:rPr>
      </w:pPr>
      <w:r w:rsidRPr="00A25EB2">
        <w:rPr>
          <w:sz w:val="28"/>
          <w:szCs w:val="28"/>
          <w:lang w:eastAsia="en-US"/>
        </w:rPr>
        <w:tab/>
        <w:t>Собрание депутатов представлено 15 депут</w:t>
      </w:r>
      <w:r w:rsidRPr="00A25EB2">
        <w:rPr>
          <w:sz w:val="28"/>
          <w:szCs w:val="28"/>
          <w:lang w:eastAsia="en-US"/>
        </w:rPr>
        <w:t>а</w:t>
      </w:r>
      <w:r w:rsidRPr="00A25EB2">
        <w:rPr>
          <w:sz w:val="28"/>
          <w:szCs w:val="28"/>
          <w:lang w:eastAsia="en-US"/>
        </w:rPr>
        <w:t>тами.</w:t>
      </w:r>
      <w:r w:rsidRPr="00A25EB2">
        <w:rPr>
          <w:sz w:val="28"/>
          <w:szCs w:val="28"/>
        </w:rPr>
        <w:t xml:space="preserve"> В сентябре 2016 года в связи с досрочным прекращением полномочий депутата Собрания депут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тов четвертого созыва по одномандатному избирательному округу № 10 Во</w:t>
      </w:r>
      <w:r w:rsidRPr="00A25EB2">
        <w:rPr>
          <w:sz w:val="28"/>
          <w:szCs w:val="28"/>
        </w:rPr>
        <w:t>л</w:t>
      </w:r>
      <w:r w:rsidRPr="00A25EB2">
        <w:rPr>
          <w:sz w:val="28"/>
          <w:szCs w:val="28"/>
        </w:rPr>
        <w:t>кова Н.Н., состоялись  дополнительные выборы депутата в Собрание депут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тов. По итогам выборов депутатом Собрания депутатов избрана Чернова М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рина Александровна,  человек с очень активной жизненной  позицией.   Так, в  ноябре 2016 г. Марина Александровна обратилась в правление колхоза им. Ленина по вопросу   «Об участии  в краевом телемарафоне по  оказанию п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мощи детям – инвалидам». В р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зультате колхоз  принял участие в  краевой акции «Спешите творить добро» и перечислил 50,0 тыс. рублей.  Марина Александровна  активно раб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тает с  жителями  и  молодежью с. Булгин. С ее участием организован единственный в Булгинском поселении и в районе ТОС (территориальное  общественное самоуправление). Марина Алексан</w:t>
      </w:r>
      <w:r w:rsidRPr="00A25EB2">
        <w:rPr>
          <w:sz w:val="28"/>
          <w:szCs w:val="28"/>
        </w:rPr>
        <w:t>д</w:t>
      </w:r>
      <w:r w:rsidRPr="00A25EB2">
        <w:rPr>
          <w:sz w:val="28"/>
          <w:szCs w:val="28"/>
        </w:rPr>
        <w:t>ровна лично подготовила документы, и булгинцы приняли уч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стие в краевом   конкурсе ТОСов, заняли призовое место. На выделенные финансовые сре</w:t>
      </w:r>
      <w:r w:rsidRPr="00A25EB2">
        <w:rPr>
          <w:sz w:val="28"/>
          <w:szCs w:val="28"/>
        </w:rPr>
        <w:t>д</w:t>
      </w:r>
      <w:r w:rsidRPr="00A25EB2">
        <w:rPr>
          <w:sz w:val="28"/>
          <w:szCs w:val="28"/>
        </w:rPr>
        <w:t>ства  будут приобретены  тренажеры для занятий  физкультурой и  спортом молодежью села. Это пример  для всего депутатского корпуса  как надо  р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шать  вопросы.</w:t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Собрание депутатов в 2016 году осуществл</w:t>
      </w:r>
      <w:r w:rsidRPr="00A25EB2">
        <w:rPr>
          <w:sz w:val="28"/>
          <w:szCs w:val="28"/>
        </w:rPr>
        <w:t>я</w:t>
      </w:r>
      <w:r w:rsidRPr="00A25EB2">
        <w:rPr>
          <w:sz w:val="28"/>
          <w:szCs w:val="28"/>
        </w:rPr>
        <w:t>ло работу в соответствии с Федеральным  и  краевым  законодательством, Уставом района,  утвержде</w:t>
      </w:r>
      <w:r w:rsidRPr="00A25EB2">
        <w:rPr>
          <w:sz w:val="28"/>
          <w:szCs w:val="28"/>
        </w:rPr>
        <w:t>н</w:t>
      </w:r>
      <w:r w:rsidRPr="00A25EB2">
        <w:rPr>
          <w:sz w:val="28"/>
          <w:szCs w:val="28"/>
        </w:rPr>
        <w:t>ным перспективным планом работы и планом основных мероприятий по ре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лизации Послания Президента Российской Федерации Федеральному Собр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 xml:space="preserve">нию Российской Федерации от 03.12.2015 г.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Собрание депутатов уделяло особое вним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 xml:space="preserve">ние вопросам, отнесенным к исключительной компетенции представительного органа.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В 2016 году было проведено 11 заседаний Собрания, рассмотрено  74 вопроса. На засед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ния Собрания готовились от 6 до 14 вопросов. В течение года были внесены изменения в 22 решения, на контроль поставлены 7 реш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ний, пр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знаны утратившими силу 5 решений.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Представительный орган наделен тремя основными функциями: прав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творческой, предст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вительной и контрольной.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 xml:space="preserve">          Правотворческая функция – основная и наиболее объемная по своему значению и соде</w:t>
      </w:r>
      <w:r w:rsidRPr="00A25EB2">
        <w:rPr>
          <w:sz w:val="28"/>
          <w:szCs w:val="28"/>
        </w:rPr>
        <w:t>р</w:t>
      </w:r>
      <w:r w:rsidRPr="00A25EB2">
        <w:rPr>
          <w:sz w:val="28"/>
          <w:szCs w:val="28"/>
        </w:rPr>
        <w:t>жанию. Основой  правотворческой  деятельности  в 2016 году  стало совершенствование  муниц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пальной  правовой базы по вопросам местного значения, включая уточнения действующих и разработку новых муниципальных  правовых а</w:t>
      </w:r>
      <w:r w:rsidRPr="00A25EB2">
        <w:rPr>
          <w:sz w:val="28"/>
          <w:szCs w:val="28"/>
        </w:rPr>
        <w:t>к</w:t>
      </w:r>
      <w:r w:rsidRPr="00A25EB2">
        <w:rPr>
          <w:sz w:val="28"/>
          <w:szCs w:val="28"/>
        </w:rPr>
        <w:t xml:space="preserve">тов.  </w:t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 течение года проводилась определенная работа по корректировке У</w:t>
      </w:r>
      <w:r w:rsidRPr="00A25EB2">
        <w:rPr>
          <w:sz w:val="28"/>
          <w:szCs w:val="28"/>
        </w:rPr>
        <w:t>с</w:t>
      </w:r>
      <w:r w:rsidRPr="00A25EB2">
        <w:rPr>
          <w:sz w:val="28"/>
          <w:szCs w:val="28"/>
        </w:rPr>
        <w:t>тава  района. Так, внесены изменения в статью 5 «Вопросы местного знач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ния муниципального района», статью 9 «Муниципальные выборы», статью 32 «Глава муниципального района», статью 34 «Исполн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ние обязанностей главы муниципального района», статью 41 «Требования к должностям мун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ципальной службы» и т.д.</w:t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</w:rPr>
        <w:t xml:space="preserve"> Приняты новые базовые нормативные акты:</w:t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</w:rPr>
        <w:t xml:space="preserve"> «О проверке достоверности и полноты сведений, предоставляемых л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цами, замещающими муниципальные должности Охотского муниц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пального  района, и соблюдения ограничений  лицами, замещающими муниципальные должн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 xml:space="preserve">сти Охотского муниципального района»;   </w:t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«О порядке  рассмотрения комиссией по пр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тиводействию коррупции в  Охотском муниципальном  районе вопросов, касающихся соблюдения лиц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ми, замещающими муниципальные должности  Охотского муниципального  района, установленных законодательством Российской Федерации в области  противодействия  корру</w:t>
      </w:r>
      <w:r w:rsidRPr="00A25EB2">
        <w:rPr>
          <w:sz w:val="28"/>
          <w:szCs w:val="28"/>
        </w:rPr>
        <w:t>п</w:t>
      </w:r>
      <w:r w:rsidRPr="00A25EB2">
        <w:rPr>
          <w:sz w:val="28"/>
          <w:szCs w:val="28"/>
        </w:rPr>
        <w:t xml:space="preserve">ции требований» и др. </w:t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 целях обеспечения соответствия решений Собрания депутатов но</w:t>
      </w:r>
      <w:r w:rsidRPr="00A25EB2">
        <w:rPr>
          <w:sz w:val="28"/>
          <w:szCs w:val="28"/>
        </w:rPr>
        <w:t>р</w:t>
      </w:r>
      <w:r w:rsidRPr="00A25EB2">
        <w:rPr>
          <w:sz w:val="28"/>
          <w:szCs w:val="28"/>
        </w:rPr>
        <w:t>мам федерального и краевого законодательства и в соответствии с решением Собрания депутатов от 22.12.2014 № 77 «О порядке предоставления в прок</w:t>
      </w:r>
      <w:r w:rsidRPr="00A25EB2">
        <w:rPr>
          <w:sz w:val="28"/>
          <w:szCs w:val="28"/>
        </w:rPr>
        <w:t>у</w:t>
      </w:r>
      <w:r w:rsidRPr="00A25EB2">
        <w:rPr>
          <w:sz w:val="28"/>
          <w:szCs w:val="28"/>
        </w:rPr>
        <w:t>ратуру Охотского  района  муниципальных  нормативных  актов и их  прое</w:t>
      </w:r>
      <w:r w:rsidRPr="00A25EB2">
        <w:rPr>
          <w:sz w:val="28"/>
          <w:szCs w:val="28"/>
        </w:rPr>
        <w:t>к</w:t>
      </w:r>
      <w:r w:rsidRPr="00A25EB2">
        <w:rPr>
          <w:sz w:val="28"/>
          <w:szCs w:val="28"/>
        </w:rPr>
        <w:t>тов  для проведения  антикоррупционной  экспертизы»  все проекты реш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ний предоставляются в прокуратуру района до заседания Собрания и в течение трех дней после заседания предоставляются копии принятых р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 xml:space="preserve">шений. </w:t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За прошедший год  прокуратурой  района  был представлен  один пр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тест   на часть 1 статьи 5.1 Устава  Охотского муниципального района и представление  об устранении нарушения действующего законодательства - о несоблюд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нии депутатом  Волковым Н.Н  обязанностей  по предоставлению сведений о доходах, расходах, об имуществе и обязательствах имуществе</w:t>
      </w:r>
      <w:r w:rsidRPr="00A25EB2">
        <w:rPr>
          <w:sz w:val="28"/>
          <w:szCs w:val="28"/>
        </w:rPr>
        <w:t>н</w:t>
      </w:r>
      <w:r w:rsidRPr="00A25EB2">
        <w:rPr>
          <w:sz w:val="28"/>
          <w:szCs w:val="28"/>
        </w:rPr>
        <w:t xml:space="preserve">ного характера. Протест и представление прокурора удовлетворены. </w:t>
      </w:r>
    </w:p>
    <w:p w:rsidR="00903295" w:rsidRPr="00A25EB2" w:rsidRDefault="00903295" w:rsidP="0051453F">
      <w:pPr>
        <w:ind w:firstLine="684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Все нормативные правовые акты в определенные законом сроки подп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саны главой района, обнародованы путём опубликования в Сборнике мун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ципальных правовых актов и размещением на официальном Интернет-сайте  администрации района и вступили в з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 xml:space="preserve">конную силу. </w:t>
      </w:r>
    </w:p>
    <w:p w:rsidR="00903295" w:rsidRPr="00A25EB2" w:rsidRDefault="00903295" w:rsidP="0051453F">
      <w:pPr>
        <w:ind w:firstLine="709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 соответствии с действующим законодательством и решениями Со</w:t>
      </w:r>
      <w:r w:rsidRPr="00A25EB2">
        <w:rPr>
          <w:sz w:val="28"/>
          <w:szCs w:val="28"/>
        </w:rPr>
        <w:t>б</w:t>
      </w:r>
      <w:r w:rsidRPr="00A25EB2">
        <w:rPr>
          <w:sz w:val="28"/>
          <w:szCs w:val="28"/>
        </w:rPr>
        <w:t xml:space="preserve">рания депутатов в 2016 году проведено 6 публичных слушаний: </w:t>
      </w:r>
    </w:p>
    <w:p w:rsidR="00903295" w:rsidRPr="00A25EB2" w:rsidRDefault="00903295" w:rsidP="0051453F">
      <w:pPr>
        <w:ind w:firstLine="709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  январе, июне и октябре - «О внесении и</w:t>
      </w:r>
      <w:r w:rsidRPr="00A25EB2">
        <w:rPr>
          <w:sz w:val="28"/>
          <w:szCs w:val="28"/>
        </w:rPr>
        <w:t>з</w:t>
      </w:r>
      <w:r w:rsidRPr="00A25EB2">
        <w:rPr>
          <w:sz w:val="28"/>
          <w:szCs w:val="28"/>
        </w:rPr>
        <w:t xml:space="preserve">менений в Устав Охотского муниципального района Хабаровского края»;  </w:t>
      </w:r>
    </w:p>
    <w:p w:rsidR="00903295" w:rsidRPr="00A25EB2" w:rsidRDefault="00903295" w:rsidP="0051453F">
      <w:pPr>
        <w:ind w:firstLine="709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 июне 2 слушания: «Об отчете об исполнении районного бюджета Охотского муниципального района Хабаровского края за 2015 год», «О пр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екте программы  социально-экономического развития  Охотского муниц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 xml:space="preserve">пального района Хабаровского края  на 2016-2018 годы»; </w:t>
      </w:r>
    </w:p>
    <w:p w:rsidR="00903295" w:rsidRPr="00A25EB2" w:rsidRDefault="00903295" w:rsidP="0051453F">
      <w:pPr>
        <w:ind w:firstLine="709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 декабре -</w:t>
      </w:r>
      <w:r w:rsidRPr="00A25EB2">
        <w:rPr>
          <w:b/>
          <w:sz w:val="28"/>
          <w:szCs w:val="28"/>
        </w:rPr>
        <w:t xml:space="preserve"> </w:t>
      </w:r>
      <w:r w:rsidRPr="00A25EB2">
        <w:rPr>
          <w:sz w:val="28"/>
          <w:szCs w:val="28"/>
        </w:rPr>
        <w:t xml:space="preserve">«О проекте  бюджета Охотского муниципального района Хабаровского края  на 2017 год  и плановый период  2018 и 2019 годы».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Безусловно, ключевыми вопросами, которые ежегодно рассматриваю</w:t>
      </w:r>
      <w:r w:rsidRPr="00A25EB2">
        <w:rPr>
          <w:sz w:val="28"/>
          <w:szCs w:val="28"/>
        </w:rPr>
        <w:t>т</w:t>
      </w:r>
      <w:r w:rsidRPr="00A25EB2">
        <w:rPr>
          <w:sz w:val="28"/>
          <w:szCs w:val="28"/>
        </w:rPr>
        <w:t>ся Собранием депутатов, являются вопросы об утверждении бюджета  ра</w:t>
      </w:r>
      <w:r w:rsidRPr="00A25EB2">
        <w:rPr>
          <w:sz w:val="28"/>
          <w:szCs w:val="28"/>
        </w:rPr>
        <w:t>й</w:t>
      </w:r>
      <w:r w:rsidRPr="00A25EB2">
        <w:rPr>
          <w:sz w:val="28"/>
          <w:szCs w:val="28"/>
        </w:rPr>
        <w:t xml:space="preserve">она, внесение изменений в него  и отчеты о его исполнении.      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Несмотря на финансовые трудности, в отчетном году совместно с а</w:t>
      </w:r>
      <w:r w:rsidRPr="00A25EB2">
        <w:rPr>
          <w:sz w:val="28"/>
          <w:szCs w:val="28"/>
        </w:rPr>
        <w:t>д</w:t>
      </w:r>
      <w:r w:rsidRPr="00A25EB2">
        <w:rPr>
          <w:sz w:val="28"/>
          <w:szCs w:val="28"/>
        </w:rPr>
        <w:t>министрацией района удалось сохранить приоритетные направления  в раб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те всех органов местного самоуправления  района. Они  получили свое отр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жение в бюджете района  2016 года и в муниципальных пр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 xml:space="preserve">граммах. 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</w:r>
      <w:r w:rsidRPr="00A25EB2">
        <w:rPr>
          <w:sz w:val="28"/>
          <w:szCs w:val="28"/>
        </w:rPr>
        <w:tab/>
        <w:t>В рамках  полномочий по контролю  за исполнением  бюджета района, на заседаниях комиссии по  социально-экономическому разв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тию, бюджету  и налоговой политике и на заседаниях Собрания депутатами ра</w:t>
      </w:r>
      <w:r w:rsidRPr="00A25EB2">
        <w:rPr>
          <w:sz w:val="28"/>
          <w:szCs w:val="28"/>
        </w:rPr>
        <w:t>с</w:t>
      </w:r>
      <w:r w:rsidRPr="00A25EB2">
        <w:rPr>
          <w:sz w:val="28"/>
          <w:szCs w:val="28"/>
        </w:rPr>
        <w:t xml:space="preserve">сматривались вопросы о корректировке и исполнении бюджета  Охотского муниципального района  за 2016 год.   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В рассмотрении вопросов по бюджету пр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нимает участие Контрольно-счетная палата Охотского муниципального района (председатель Грезнев М.И.). Следует отметить, что работники Контрольно-счетной палаты  гр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мотно, качественно и результативно исполняют свои полномочия и решают поставленные перед ними задачи. Председателем  Контрольно-счетной пал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ты даны заключения на все проекты решений Собрания по бюджету, пров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 xml:space="preserve">дены плановые внешние проверки  исполнения бюджета.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Важной компетенцией Собрания депутатов является  определение п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рядка управления и распоряжения имуществом, находящимся в муниципал</w:t>
      </w:r>
      <w:r w:rsidRPr="00A25EB2">
        <w:rPr>
          <w:sz w:val="28"/>
          <w:szCs w:val="28"/>
        </w:rPr>
        <w:t>ь</w:t>
      </w:r>
      <w:r w:rsidRPr="00A25EB2">
        <w:rPr>
          <w:sz w:val="28"/>
          <w:szCs w:val="28"/>
        </w:rPr>
        <w:t>ной  собственности Охотского муниципального района.   Собранием депут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тов в течение 2016 года принято 8 решений  по вопросам приватизации об</w:t>
      </w:r>
      <w:r w:rsidRPr="00A25EB2">
        <w:rPr>
          <w:sz w:val="28"/>
          <w:szCs w:val="28"/>
        </w:rPr>
        <w:t>ъ</w:t>
      </w:r>
      <w:r w:rsidRPr="00A25EB2">
        <w:rPr>
          <w:sz w:val="28"/>
          <w:szCs w:val="28"/>
        </w:rPr>
        <w:t>ектов  недвижимости, находящихся  в муниципальной собственности, о п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редаче имущества  района в собственность посел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ний  и принятии имущества в собственность района.   Работа по принятию решений  в отношении  им</w:t>
      </w:r>
      <w:r w:rsidRPr="00A25EB2">
        <w:rPr>
          <w:sz w:val="28"/>
          <w:szCs w:val="28"/>
        </w:rPr>
        <w:t>у</w:t>
      </w:r>
      <w:r w:rsidRPr="00A25EB2">
        <w:rPr>
          <w:sz w:val="28"/>
          <w:szCs w:val="28"/>
        </w:rPr>
        <w:t>щества  осуществляется  совместно с комит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том по управлению  имуществом Охотского м</w:t>
      </w:r>
      <w:r w:rsidRPr="00A25EB2">
        <w:rPr>
          <w:sz w:val="28"/>
          <w:szCs w:val="28"/>
        </w:rPr>
        <w:t>у</w:t>
      </w:r>
      <w:r w:rsidRPr="00A25EB2">
        <w:rPr>
          <w:sz w:val="28"/>
          <w:szCs w:val="28"/>
        </w:rPr>
        <w:t xml:space="preserve">ниципального района.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Контролю за исполнением принятых решений уделяется постоянное внимание. Так, на заседаниях Собрания депутатов  рассмотрены в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просы:</w:t>
      </w:r>
    </w:p>
    <w:p w:rsidR="00903295" w:rsidRPr="00A25EB2" w:rsidRDefault="00903295" w:rsidP="0051453F">
      <w:pPr>
        <w:pStyle w:val="NormalWeb"/>
        <w:spacing w:before="0" w:beforeAutospacing="0" w:after="71" w:afterAutospacing="0"/>
        <w:ind w:firstLine="840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-  Об исполнении рекомендаций депутатских слушаний на тему «О развитии малого  и среднего  предпринимательства  в Охотском муниц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пальном районе»;</w:t>
      </w:r>
    </w:p>
    <w:p w:rsidR="00903295" w:rsidRPr="00A25EB2" w:rsidRDefault="00903295" w:rsidP="0051453F">
      <w:pPr>
        <w:pStyle w:val="NormalWeb"/>
        <w:spacing w:before="0" w:beforeAutospacing="0" w:after="71" w:afterAutospacing="0"/>
        <w:ind w:firstLine="840"/>
        <w:jc w:val="both"/>
        <w:rPr>
          <w:sz w:val="28"/>
          <w:szCs w:val="28"/>
        </w:rPr>
      </w:pPr>
      <w:r w:rsidRPr="00A25EB2">
        <w:rPr>
          <w:sz w:val="28"/>
          <w:szCs w:val="28"/>
        </w:rPr>
        <w:t xml:space="preserve"> - Отчет начальника отделения МВД России по Охотскому району о результатах оперативно-служебной деятельности за 2015 год;</w:t>
      </w:r>
    </w:p>
    <w:p w:rsidR="00903295" w:rsidRPr="00A25EB2" w:rsidRDefault="00903295" w:rsidP="0051453F">
      <w:pPr>
        <w:pStyle w:val="NormalWeb"/>
        <w:spacing w:before="0" w:beforeAutospacing="0" w:after="71" w:afterAutospacing="0"/>
        <w:ind w:firstLine="840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- О  выполнении мероприятий программы по обеспечению права  гр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ждан  Охотского  муниципального района  на получение  общего    образов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 xml:space="preserve">ния «Всеобуч» на  2011-2015 годы; </w:t>
      </w:r>
    </w:p>
    <w:p w:rsidR="00903295" w:rsidRPr="00A25EB2" w:rsidRDefault="00903295" w:rsidP="0051453F">
      <w:pPr>
        <w:pStyle w:val="NormalWeb"/>
        <w:spacing w:before="0" w:beforeAutospacing="0" w:after="71" w:afterAutospacing="0"/>
        <w:ind w:firstLine="840"/>
        <w:jc w:val="both"/>
        <w:rPr>
          <w:sz w:val="28"/>
          <w:szCs w:val="28"/>
        </w:rPr>
      </w:pPr>
      <w:r w:rsidRPr="00A25EB2">
        <w:rPr>
          <w:sz w:val="28"/>
          <w:szCs w:val="28"/>
        </w:rPr>
        <w:t xml:space="preserve">  - О выполнении Указа Президента  Российской Федерации от 28 а</w:t>
      </w:r>
      <w:r w:rsidRPr="00A25EB2">
        <w:rPr>
          <w:sz w:val="28"/>
          <w:szCs w:val="28"/>
        </w:rPr>
        <w:t>п</w:t>
      </w:r>
      <w:r w:rsidRPr="00A25EB2">
        <w:rPr>
          <w:sz w:val="28"/>
          <w:szCs w:val="28"/>
        </w:rPr>
        <w:t>реля 2008 № 607 «Об оценке эффективности деятельности органов м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стного самоуправления городских округов и м</w:t>
      </w:r>
      <w:r w:rsidRPr="00A25EB2">
        <w:rPr>
          <w:sz w:val="28"/>
          <w:szCs w:val="28"/>
        </w:rPr>
        <w:t>у</w:t>
      </w:r>
      <w:r w:rsidRPr="00A25EB2">
        <w:rPr>
          <w:sz w:val="28"/>
          <w:szCs w:val="28"/>
        </w:rPr>
        <w:t>ниципальных районов» в Охотском муниципал</w:t>
      </w:r>
      <w:r w:rsidRPr="00A25EB2">
        <w:rPr>
          <w:sz w:val="28"/>
          <w:szCs w:val="28"/>
        </w:rPr>
        <w:t>ь</w:t>
      </w:r>
      <w:r w:rsidRPr="00A25EB2">
        <w:rPr>
          <w:sz w:val="28"/>
          <w:szCs w:val="28"/>
        </w:rPr>
        <w:t>ном районе»  и др.</w:t>
      </w:r>
    </w:p>
    <w:p w:rsidR="00903295" w:rsidRPr="00A25EB2" w:rsidRDefault="00903295" w:rsidP="0051453F">
      <w:pPr>
        <w:pStyle w:val="NormalWeb"/>
        <w:spacing w:before="0" w:beforeAutospacing="0" w:after="71" w:afterAutospacing="0"/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Совместная работа представительного органа и администрации района является одной из важнейших составляющих взаимодействия между пре</w:t>
      </w:r>
      <w:r w:rsidRPr="00A25EB2">
        <w:rPr>
          <w:sz w:val="28"/>
          <w:szCs w:val="28"/>
        </w:rPr>
        <w:t>д</w:t>
      </w:r>
      <w:r w:rsidRPr="00A25EB2">
        <w:rPr>
          <w:sz w:val="28"/>
          <w:szCs w:val="28"/>
        </w:rPr>
        <w:t>ставительной и исполнительной властью.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Проекты всех решений Собрания депутатов предоставляются главе района до заседания. Глава района, его заместители, руководители структу</w:t>
      </w:r>
      <w:r w:rsidRPr="00A25EB2">
        <w:rPr>
          <w:sz w:val="28"/>
          <w:szCs w:val="28"/>
        </w:rPr>
        <w:t>р</w:t>
      </w:r>
      <w:r w:rsidRPr="00A25EB2">
        <w:rPr>
          <w:sz w:val="28"/>
          <w:szCs w:val="28"/>
        </w:rPr>
        <w:t>ных подразделений администрации ра</w:t>
      </w:r>
      <w:r w:rsidRPr="00A25EB2">
        <w:rPr>
          <w:sz w:val="28"/>
          <w:szCs w:val="28"/>
        </w:rPr>
        <w:t>й</w:t>
      </w:r>
      <w:r w:rsidRPr="00A25EB2">
        <w:rPr>
          <w:sz w:val="28"/>
          <w:szCs w:val="28"/>
        </w:rPr>
        <w:t>она принимают  активное участие  в работе Со</w:t>
      </w:r>
      <w:r w:rsidRPr="00A25EB2">
        <w:rPr>
          <w:sz w:val="28"/>
          <w:szCs w:val="28"/>
        </w:rPr>
        <w:t>б</w:t>
      </w:r>
      <w:r w:rsidRPr="00A25EB2">
        <w:rPr>
          <w:sz w:val="28"/>
          <w:szCs w:val="28"/>
        </w:rPr>
        <w:t xml:space="preserve">рания депутатов.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Председатель Собрания депутатов является членом коллегии при главе района и принимает участие в ее работе, присутствует на совещаниях, пров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димых главой района, участвует в раб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те конкурсной комиссии и  комиссии  по прот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водействию коррупции.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Одним из важнейших направлений деятельности представительного органа и залогом успешной работы каждого депутата является работа с изб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рателями. Важным связующим звеном  избирателей с депутатами  являются приём граждан по личным вопросам, встречи с избират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 xml:space="preserve">лями  и отчеты перед ними.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Жители района, если есть проблемы, не ждут приема и обращаются к депутатам по месту работы, по телефону и просто при встрече на ул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 xml:space="preserve">це.  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В 2016 году  председателем Собрания деп</w:t>
      </w:r>
      <w:r w:rsidRPr="00A25EB2">
        <w:rPr>
          <w:sz w:val="28"/>
          <w:szCs w:val="28"/>
        </w:rPr>
        <w:t>у</w:t>
      </w:r>
      <w:r w:rsidRPr="00A25EB2">
        <w:rPr>
          <w:sz w:val="28"/>
          <w:szCs w:val="28"/>
        </w:rPr>
        <w:t>татов  принято 34 человека. Из общего количества обращений 11 решены положительно,  по о</w:t>
      </w:r>
      <w:r w:rsidRPr="00A25EB2">
        <w:rPr>
          <w:sz w:val="28"/>
          <w:szCs w:val="28"/>
        </w:rPr>
        <w:t>с</w:t>
      </w:r>
      <w:r w:rsidRPr="00A25EB2">
        <w:rPr>
          <w:sz w:val="28"/>
          <w:szCs w:val="28"/>
        </w:rPr>
        <w:t>тальным даны разъяснения. В обращениях граждан отражается практически весь спектр проблем, которые существуют в районе. Это  вопр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сы переселения из района Крайнего Севера,  транспортного сообщения  между населенными пунктами, оплаты проезда на лечение в г. Хаб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ровск, экологии, жилищно-бытового характера (ремонт жилья, задержка отправки почты, работа  сот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 xml:space="preserve">вых операторов и др.).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Но 2016 год  был особенно сложен  из-за с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циальной  напряженности среди населения в в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просах  ЖКХ.  Это - судебные процессы по удержанию   платежей за коммунальные услуги  с  «отключенцев» от центрального от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пления,  были затронуты интересы  около 500 семей. Для урегулирования этого вопроса  совместно  с администрацией района я обращалась к Предс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дателю Законодательной  Думы  Луговскому С.Л.,  принимала участие в з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седании рабочей  группы, созданной в Правительстве края под руков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 xml:space="preserve">дством заместителя председателя Правительства Хабаровского края  по вопросам  ТЭК и ЖХК Литвинчука А.А., где обсуждались вопросы  ЖКХ по Охотскому району.    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Вопрос удалось временно урегулировать  только после  приезда  в ра</w:t>
      </w:r>
      <w:r w:rsidRPr="00A25EB2">
        <w:rPr>
          <w:sz w:val="28"/>
          <w:szCs w:val="28"/>
        </w:rPr>
        <w:t>й</w:t>
      </w:r>
      <w:r w:rsidRPr="00A25EB2">
        <w:rPr>
          <w:sz w:val="28"/>
          <w:szCs w:val="28"/>
        </w:rPr>
        <w:t>он Губернатора В.И. Шпорта.  Почему временно, потому что  АО «Тепл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энергосервис» начало опять выставлять счета с долгами  по коммунальным услугам  за  прошлые периоды даже тем семьям, кто вернулся  к центральн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 xml:space="preserve">му отоплению.  Жители Охотска снова идут на прием и поднимают вопросы по долгам за коммунальные услуги.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Весной 2016 года  перед путиной сельди  обозначилась сложная ситу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ция. Пограничное управление  ФСБ России  по Хабаровскому  краю и ЕАО  объявило о запрете  осуществления прибрежного рыболовства   во внутре</w:t>
      </w:r>
      <w:r w:rsidRPr="00A25EB2">
        <w:rPr>
          <w:sz w:val="28"/>
          <w:szCs w:val="28"/>
        </w:rPr>
        <w:t>н</w:t>
      </w:r>
      <w:r w:rsidRPr="00A25EB2">
        <w:rPr>
          <w:sz w:val="28"/>
          <w:szCs w:val="28"/>
        </w:rPr>
        <w:t>них водах  при отсутствии рыбопромыслового участка. При наличии такого запрета  рыбоперерабатывающие  предприятия не смогли бы освоить  выд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 xml:space="preserve">ленные квоты.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 адрес главы района  и лично мой  от руководителей рыбной пр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мышленности - председателя Правления Хабаровского  «Крайрыбакколхо</w:t>
      </w:r>
      <w:r w:rsidRPr="00A25EB2">
        <w:rPr>
          <w:sz w:val="28"/>
          <w:szCs w:val="28"/>
        </w:rPr>
        <w:t>з</w:t>
      </w:r>
      <w:r w:rsidRPr="00A25EB2">
        <w:rPr>
          <w:sz w:val="28"/>
          <w:szCs w:val="28"/>
        </w:rPr>
        <w:t xml:space="preserve">союза А.И. Васильева,  председателя рыбколхоза </w:t>
      </w:r>
      <w:r>
        <w:rPr>
          <w:sz w:val="28"/>
          <w:szCs w:val="28"/>
        </w:rPr>
        <w:t xml:space="preserve">  </w:t>
      </w:r>
      <w:r w:rsidRPr="00A25EB2">
        <w:rPr>
          <w:sz w:val="28"/>
          <w:szCs w:val="28"/>
        </w:rPr>
        <w:t>им. Ленина  А.В.Матоха и др.  поступили письменные обращения о разрешении этих в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просов. Были подготовлены  и направлены письма в Правительство и Законодательную Думу края для решения вопроса по нерестовой путине. Огран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чения были временно сняты,  путина прошла успешно. Но,  чтобы решить кардинально вопрос по рыбникам,  депутаты Законодательной Думы и руководитель Д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партамента рыбного  хозяйства края  внесли предложения об и</w:t>
      </w:r>
      <w:r w:rsidRPr="00A25EB2">
        <w:rPr>
          <w:sz w:val="28"/>
          <w:szCs w:val="28"/>
        </w:rPr>
        <w:t>з</w:t>
      </w:r>
      <w:r>
        <w:rPr>
          <w:sz w:val="28"/>
          <w:szCs w:val="28"/>
        </w:rPr>
        <w:t>менениях</w:t>
      </w:r>
      <w:r w:rsidRPr="00A25EB2">
        <w:rPr>
          <w:sz w:val="28"/>
          <w:szCs w:val="28"/>
        </w:rPr>
        <w:t xml:space="preserve"> в ФЗ «О рыболовстве и сохранении водных биологических ресурсов», и в т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 xml:space="preserve">чение 2016 года </w:t>
      </w:r>
      <w:r>
        <w:rPr>
          <w:sz w:val="28"/>
          <w:szCs w:val="28"/>
        </w:rPr>
        <w:t>Государственной Думой</w:t>
      </w:r>
      <w:r w:rsidRPr="00A25EB2">
        <w:rPr>
          <w:sz w:val="28"/>
          <w:szCs w:val="28"/>
        </w:rPr>
        <w:t xml:space="preserve"> поправки были внесены как в Фед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ральный Закон, так и в</w:t>
      </w:r>
      <w:r>
        <w:rPr>
          <w:sz w:val="28"/>
          <w:szCs w:val="28"/>
        </w:rPr>
        <w:t xml:space="preserve"> </w:t>
      </w:r>
      <w:r w:rsidRPr="00A25EB2">
        <w:rPr>
          <w:sz w:val="28"/>
          <w:szCs w:val="28"/>
        </w:rPr>
        <w:t>Правила рыболовства для дальневосточного рыбох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зяйственного бассей</w:t>
      </w:r>
      <w:r>
        <w:rPr>
          <w:sz w:val="28"/>
          <w:szCs w:val="28"/>
        </w:rPr>
        <w:t>на</w:t>
      </w:r>
      <w:r w:rsidRPr="00A25EB2">
        <w:rPr>
          <w:sz w:val="28"/>
          <w:szCs w:val="28"/>
        </w:rPr>
        <w:t>. И, как результат, в этом году  нерестовая путина на побережье началась сп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 xml:space="preserve">койно. 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По обращениям избирателей  более четырех лет  совместно с админ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страцией района  решался вопрос в правительстве края по предоставл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нию услуг по погрузке и выгрузке багажа  с  авиарейса в аэропортах  г. Хабаро</w:t>
      </w:r>
      <w:r w:rsidRPr="00A25EB2">
        <w:rPr>
          <w:sz w:val="28"/>
          <w:szCs w:val="28"/>
        </w:rPr>
        <w:t>в</w:t>
      </w:r>
      <w:r w:rsidRPr="00A25EB2">
        <w:rPr>
          <w:sz w:val="28"/>
          <w:szCs w:val="28"/>
        </w:rPr>
        <w:t>ска и Охотска,  и только в апреле  этого года вопрос решился.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  <w:lang w:eastAsia="en-US"/>
        </w:rPr>
      </w:pPr>
      <w:r w:rsidRPr="00A25EB2">
        <w:rPr>
          <w:sz w:val="28"/>
          <w:szCs w:val="28"/>
          <w:lang w:eastAsia="en-US"/>
        </w:rPr>
        <w:t>О сложностях, с которыми сталкиваются жители Охотского района  при получении мер социальной поддержки и социальных услуг, я о</w:t>
      </w:r>
      <w:r w:rsidRPr="00A25EB2">
        <w:rPr>
          <w:sz w:val="28"/>
          <w:szCs w:val="28"/>
          <w:lang w:eastAsia="en-US"/>
        </w:rPr>
        <w:t>б</w:t>
      </w:r>
      <w:r w:rsidRPr="00A25EB2">
        <w:rPr>
          <w:sz w:val="28"/>
          <w:szCs w:val="28"/>
          <w:lang w:eastAsia="en-US"/>
        </w:rPr>
        <w:t>ращалась в Законодательную Думу и инициир</w:t>
      </w:r>
      <w:r w:rsidRPr="00A25EB2">
        <w:rPr>
          <w:sz w:val="28"/>
          <w:szCs w:val="28"/>
          <w:lang w:eastAsia="en-US"/>
        </w:rPr>
        <w:t>о</w:t>
      </w:r>
      <w:r w:rsidRPr="00A25EB2">
        <w:rPr>
          <w:sz w:val="28"/>
          <w:szCs w:val="28"/>
          <w:lang w:eastAsia="en-US"/>
        </w:rPr>
        <w:t>вала заседание постоянного комитета по соц</w:t>
      </w:r>
      <w:r w:rsidRPr="00A25EB2">
        <w:rPr>
          <w:sz w:val="28"/>
          <w:szCs w:val="28"/>
          <w:lang w:eastAsia="en-US"/>
        </w:rPr>
        <w:t>и</w:t>
      </w:r>
      <w:r w:rsidRPr="00A25EB2">
        <w:rPr>
          <w:sz w:val="28"/>
          <w:szCs w:val="28"/>
          <w:lang w:eastAsia="en-US"/>
        </w:rPr>
        <w:t>альной защите населения и здравоохранению. В апреле 2016 года на заседании этого комитета был  рассмотрен  вопрос «О доступности мер соц</w:t>
      </w:r>
      <w:r w:rsidRPr="00A25EB2">
        <w:rPr>
          <w:sz w:val="28"/>
          <w:szCs w:val="28"/>
          <w:lang w:eastAsia="en-US"/>
        </w:rPr>
        <w:t>и</w:t>
      </w:r>
      <w:r w:rsidRPr="00A25EB2">
        <w:rPr>
          <w:sz w:val="28"/>
          <w:szCs w:val="28"/>
          <w:lang w:eastAsia="en-US"/>
        </w:rPr>
        <w:t>альной поддержки, предоставляемых отдельным категориям граждан, пр</w:t>
      </w:r>
      <w:r w:rsidRPr="00A25EB2">
        <w:rPr>
          <w:sz w:val="28"/>
          <w:szCs w:val="28"/>
          <w:lang w:eastAsia="en-US"/>
        </w:rPr>
        <w:t>о</w:t>
      </w:r>
      <w:r w:rsidRPr="00A25EB2">
        <w:rPr>
          <w:sz w:val="28"/>
          <w:szCs w:val="28"/>
          <w:lang w:eastAsia="en-US"/>
        </w:rPr>
        <w:t>живающим в районах Крайнего Севера и приравненных к ним м</w:t>
      </w:r>
      <w:r w:rsidRPr="00A25EB2">
        <w:rPr>
          <w:sz w:val="28"/>
          <w:szCs w:val="28"/>
          <w:lang w:eastAsia="en-US"/>
        </w:rPr>
        <w:t>е</w:t>
      </w:r>
      <w:r w:rsidRPr="00A25EB2">
        <w:rPr>
          <w:sz w:val="28"/>
          <w:szCs w:val="28"/>
          <w:lang w:eastAsia="en-US"/>
        </w:rPr>
        <w:t xml:space="preserve">стностям Хабаровского края», </w:t>
      </w:r>
      <w:r w:rsidRPr="00A25EB2">
        <w:rPr>
          <w:sz w:val="28"/>
          <w:szCs w:val="28"/>
        </w:rPr>
        <w:t>я выступала с докладом.  Для того, чтобы жители севе</w:t>
      </w:r>
      <w:r w:rsidRPr="00A25EB2">
        <w:rPr>
          <w:sz w:val="28"/>
          <w:szCs w:val="28"/>
        </w:rPr>
        <w:t>р</w:t>
      </w:r>
      <w:r w:rsidRPr="00A25EB2">
        <w:rPr>
          <w:sz w:val="28"/>
          <w:szCs w:val="28"/>
        </w:rPr>
        <w:t>ных территорий могли получать социальные услуги, а не видеть их на бум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ге, необходимо снять ограничения, т. е слова «доход которых ниже прож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точного минимума» исключить и добавить «неработающим гражданам п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жилого возраста», или решить вопрос индексации величины пр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житочного минимума с учетом районных коэ</w:t>
      </w:r>
      <w:r w:rsidRPr="00A25EB2">
        <w:rPr>
          <w:sz w:val="28"/>
          <w:szCs w:val="28"/>
        </w:rPr>
        <w:t>ф</w:t>
      </w:r>
      <w:r w:rsidRPr="00A25EB2">
        <w:rPr>
          <w:sz w:val="28"/>
          <w:szCs w:val="28"/>
        </w:rPr>
        <w:t>фициентов.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Конечно, районирование повлечет за собой ряд вопросов по решению социальных выплат из всех уровней бюджетов. Но какой бы не был «кризис» жители Хабаровского края должны иметь одинаковые условия получения с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циал</w:t>
      </w:r>
      <w:r w:rsidRPr="00A25EB2">
        <w:rPr>
          <w:sz w:val="28"/>
          <w:szCs w:val="28"/>
        </w:rPr>
        <w:t>ь</w:t>
      </w:r>
      <w:r w:rsidRPr="00A25EB2">
        <w:rPr>
          <w:sz w:val="28"/>
          <w:szCs w:val="28"/>
        </w:rPr>
        <w:t xml:space="preserve">ной поддержки как в г. Хабаровске, так и в Охотском районе. 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Слушания  в Законодательной Думе  показ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ли, что у граждан  северных территорий  снижается уровень доступности мер социальной по</w:t>
      </w:r>
      <w:r w:rsidRPr="00A25EB2">
        <w:rPr>
          <w:sz w:val="28"/>
          <w:szCs w:val="28"/>
        </w:rPr>
        <w:t>д</w:t>
      </w:r>
      <w:r w:rsidRPr="00A25EB2">
        <w:rPr>
          <w:sz w:val="28"/>
          <w:szCs w:val="28"/>
        </w:rPr>
        <w:t xml:space="preserve">держки  и социальных услуг.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Совместно с заместителем главы администрации района по социал</w:t>
      </w:r>
      <w:r w:rsidRPr="00A25EB2">
        <w:rPr>
          <w:sz w:val="28"/>
          <w:szCs w:val="28"/>
        </w:rPr>
        <w:t>ь</w:t>
      </w:r>
      <w:r w:rsidRPr="00A25EB2">
        <w:rPr>
          <w:sz w:val="28"/>
          <w:szCs w:val="28"/>
        </w:rPr>
        <w:t>ным вопросам Ольшевской С.В. на всех уровнях решаем вопросы социал</w:t>
      </w:r>
      <w:r w:rsidRPr="00A25EB2">
        <w:rPr>
          <w:sz w:val="28"/>
          <w:szCs w:val="28"/>
        </w:rPr>
        <w:t>ь</w:t>
      </w:r>
      <w:r w:rsidRPr="00A25EB2">
        <w:rPr>
          <w:sz w:val="28"/>
          <w:szCs w:val="28"/>
        </w:rPr>
        <w:t xml:space="preserve">ной сферы, в том числе по оплате проезда  больным до г. Хабаровска.      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 районе жителям оказывается только первичная медико-санитарная  помощь. В порядке направления больных в медицинские организации, ра</w:t>
      </w:r>
      <w:r w:rsidRPr="00A25EB2">
        <w:rPr>
          <w:sz w:val="28"/>
          <w:szCs w:val="28"/>
        </w:rPr>
        <w:t>с</w:t>
      </w:r>
      <w:r w:rsidRPr="00A25EB2">
        <w:rPr>
          <w:sz w:val="28"/>
          <w:szCs w:val="28"/>
        </w:rPr>
        <w:t>положенные на территории Хабаровского края, в целях оказания специал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>зированной, в том числе высокотехнологичной, медицинской помощи, ок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зываемой в рамках территориальной программы государственных гарантий бесплатного оказания гражданам медицинской помощи на территории Хаб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ровского края, и оплаты проезда больных и сопровождающих их лиц, утве</w:t>
      </w:r>
      <w:r w:rsidRPr="00A25EB2">
        <w:rPr>
          <w:sz w:val="28"/>
          <w:szCs w:val="28"/>
        </w:rPr>
        <w:t>р</w:t>
      </w:r>
      <w:r w:rsidRPr="00A25EB2">
        <w:rPr>
          <w:sz w:val="28"/>
          <w:szCs w:val="28"/>
        </w:rPr>
        <w:t>жденный приказом министерства здравоохранения Хабаровского края от 30.01.2015 № 1 поставлены ограничения больным Охотского ра</w:t>
      </w:r>
      <w:r w:rsidRPr="00A25EB2">
        <w:rPr>
          <w:sz w:val="28"/>
          <w:szCs w:val="28"/>
        </w:rPr>
        <w:t>й</w:t>
      </w:r>
      <w:r w:rsidRPr="00A25EB2">
        <w:rPr>
          <w:sz w:val="28"/>
          <w:szCs w:val="28"/>
        </w:rPr>
        <w:t>она в оплате проезда: «не чаще одного раза в т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чение календарного года».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Как можно ставить ограничения в Порядке по оплате проезда, если есть медицинское заключение об оказании специализированной или высокоте</w:t>
      </w:r>
      <w:r w:rsidRPr="00A25EB2">
        <w:rPr>
          <w:sz w:val="28"/>
          <w:szCs w:val="28"/>
        </w:rPr>
        <w:t>х</w:t>
      </w:r>
      <w:r w:rsidRPr="00A25EB2">
        <w:rPr>
          <w:sz w:val="28"/>
          <w:szCs w:val="28"/>
        </w:rPr>
        <w:t>нологичной медицинской помощи за пределами района? Это вопрос жизни больных. Мы нашли пока понимание у руководства Министерства  здрав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охранения и главного врача   Охотской центральной  районной больницы по персональному обращению пациентов. Но это не решение проблемы.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В отчетном году мною проводились выездные приемы  избирателей в поселках  Морской и Аэропорт, в селах Булгин и Арка. Продолжена практика участия председателя Собрания депутатов в  работе Советов депутатов  п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селений.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  <w:lang w:eastAsia="en-US"/>
        </w:rPr>
      </w:pPr>
      <w:r w:rsidRPr="00A25EB2">
        <w:rPr>
          <w:sz w:val="28"/>
          <w:szCs w:val="28"/>
          <w:lang w:eastAsia="en-US"/>
        </w:rPr>
        <w:t>Председатель Собрания депутатов является членом  Совета председ</w:t>
      </w:r>
      <w:r w:rsidRPr="00A25EB2">
        <w:rPr>
          <w:sz w:val="28"/>
          <w:szCs w:val="28"/>
          <w:lang w:eastAsia="en-US"/>
        </w:rPr>
        <w:t>а</w:t>
      </w:r>
      <w:r w:rsidRPr="00A25EB2">
        <w:rPr>
          <w:sz w:val="28"/>
          <w:szCs w:val="28"/>
          <w:lang w:eastAsia="en-US"/>
        </w:rPr>
        <w:t>телей представительных органов городских округов и муниципальных ра</w:t>
      </w:r>
      <w:r w:rsidRPr="00A25EB2">
        <w:rPr>
          <w:sz w:val="28"/>
          <w:szCs w:val="28"/>
          <w:lang w:eastAsia="en-US"/>
        </w:rPr>
        <w:t>й</w:t>
      </w:r>
      <w:r w:rsidRPr="00A25EB2">
        <w:rPr>
          <w:sz w:val="28"/>
          <w:szCs w:val="28"/>
          <w:lang w:eastAsia="en-US"/>
        </w:rPr>
        <w:t>онов при Законодательной Думе Хабаровского края. В течение отчетного п</w:t>
      </w:r>
      <w:r w:rsidRPr="00A25EB2">
        <w:rPr>
          <w:sz w:val="28"/>
          <w:szCs w:val="28"/>
          <w:lang w:eastAsia="en-US"/>
        </w:rPr>
        <w:t>е</w:t>
      </w:r>
      <w:r w:rsidRPr="00A25EB2">
        <w:rPr>
          <w:sz w:val="28"/>
          <w:szCs w:val="28"/>
          <w:lang w:eastAsia="en-US"/>
        </w:rPr>
        <w:t>риода я участв</w:t>
      </w:r>
      <w:r w:rsidRPr="00A25EB2">
        <w:rPr>
          <w:sz w:val="28"/>
          <w:szCs w:val="28"/>
          <w:lang w:eastAsia="en-US"/>
        </w:rPr>
        <w:t>о</w:t>
      </w:r>
      <w:r w:rsidRPr="00A25EB2">
        <w:rPr>
          <w:sz w:val="28"/>
          <w:szCs w:val="28"/>
          <w:lang w:eastAsia="en-US"/>
        </w:rPr>
        <w:t>вала в 4 заседаниях Совета, октябре   избрана в Правление  Ассоциации «Совет муниципальных образований  Хабаровского края».</w:t>
      </w: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  <w:r w:rsidRPr="00A25EB2">
        <w:rPr>
          <w:sz w:val="28"/>
          <w:szCs w:val="28"/>
        </w:rPr>
        <w:t>Свою деятельность Собрание депутатов осуществляет открыто и гла</w:t>
      </w:r>
      <w:r w:rsidRPr="00A25EB2">
        <w:rPr>
          <w:sz w:val="28"/>
          <w:szCs w:val="28"/>
        </w:rPr>
        <w:t>с</w:t>
      </w:r>
      <w:r w:rsidRPr="00A25EB2">
        <w:rPr>
          <w:sz w:val="28"/>
          <w:szCs w:val="28"/>
        </w:rPr>
        <w:t>но. О дате проведения заседания Собрания, депутатских и публичных сл</w:t>
      </w:r>
      <w:r w:rsidRPr="00A25EB2">
        <w:rPr>
          <w:sz w:val="28"/>
          <w:szCs w:val="28"/>
        </w:rPr>
        <w:t>у</w:t>
      </w:r>
      <w:r w:rsidRPr="00A25EB2">
        <w:rPr>
          <w:sz w:val="28"/>
          <w:szCs w:val="28"/>
        </w:rPr>
        <w:t>шаний население информируется через ра</w:t>
      </w:r>
      <w:r w:rsidRPr="00A25EB2">
        <w:rPr>
          <w:sz w:val="28"/>
          <w:szCs w:val="28"/>
        </w:rPr>
        <w:t>й</w:t>
      </w:r>
      <w:r w:rsidRPr="00A25EB2">
        <w:rPr>
          <w:sz w:val="28"/>
          <w:szCs w:val="28"/>
        </w:rPr>
        <w:t>онную газету «Охотско-эвенская правда» и через сайт администрации. Подробная информация о рассмотре</w:t>
      </w:r>
      <w:r w:rsidRPr="00A25EB2">
        <w:rPr>
          <w:sz w:val="28"/>
          <w:szCs w:val="28"/>
        </w:rPr>
        <w:t>н</w:t>
      </w:r>
      <w:r w:rsidRPr="00A25EB2">
        <w:rPr>
          <w:sz w:val="28"/>
          <w:szCs w:val="28"/>
        </w:rPr>
        <w:t>ных на заседаниях Собрания депут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тов вопросах размещается на страницах газеты. За прошедший год  в рубрике  «Депутатский корпус»  опубликовано более 20 материалов. Вместе с тем, надо признать, что самими депут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тами работа на избирательных округах через г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 xml:space="preserve">зету практически не освещается.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На органы местного самоуправления  возложена  большая ответстве</w:t>
      </w:r>
      <w:r w:rsidRPr="00A25EB2">
        <w:rPr>
          <w:sz w:val="28"/>
          <w:szCs w:val="28"/>
        </w:rPr>
        <w:t>н</w:t>
      </w:r>
      <w:r w:rsidRPr="00A25EB2">
        <w:rPr>
          <w:sz w:val="28"/>
          <w:szCs w:val="28"/>
        </w:rPr>
        <w:t>ность за социальное  и экономическое развитие поселков, сел, района,  бл</w:t>
      </w:r>
      <w:r w:rsidRPr="00A25EB2">
        <w:rPr>
          <w:sz w:val="28"/>
          <w:szCs w:val="28"/>
        </w:rPr>
        <w:t>а</w:t>
      </w:r>
      <w:r w:rsidRPr="00A25EB2">
        <w:rPr>
          <w:sz w:val="28"/>
          <w:szCs w:val="28"/>
        </w:rPr>
        <w:t>гополучие  их жителей. Именно  к местной власти, народным избранникам  обращаются люди  со своими  насущными  проблемами, трудностями и заб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 xml:space="preserve">тами. 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Я уверена, что мы все вместе - и депутаты, и администрация района,  КСП, главы поселений - сможем построить свою работу таким образом, чт</w:t>
      </w:r>
      <w:r w:rsidRPr="00A25EB2">
        <w:rPr>
          <w:sz w:val="28"/>
          <w:szCs w:val="28"/>
        </w:rPr>
        <w:t>о</w:t>
      </w:r>
      <w:r w:rsidRPr="00A25EB2">
        <w:rPr>
          <w:sz w:val="28"/>
          <w:szCs w:val="28"/>
        </w:rPr>
        <w:t>бы жители нашего района с уважением и доверием относились к нам, к ра</w:t>
      </w:r>
      <w:r w:rsidRPr="00A25EB2">
        <w:rPr>
          <w:sz w:val="28"/>
          <w:szCs w:val="28"/>
        </w:rPr>
        <w:t>й</w:t>
      </w:r>
      <w:r w:rsidRPr="00A25EB2">
        <w:rPr>
          <w:sz w:val="28"/>
          <w:szCs w:val="28"/>
        </w:rPr>
        <w:t xml:space="preserve">онной власти. 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Перед депутатами  Собрания депутатов Охотского муниципального района сейчас стоит ответственная  задача:  избрать главу района. Конкур</w:t>
      </w:r>
      <w:r w:rsidRPr="00A25EB2">
        <w:rPr>
          <w:sz w:val="28"/>
          <w:szCs w:val="28"/>
        </w:rPr>
        <w:t>с</w:t>
      </w:r>
      <w:r w:rsidRPr="00A25EB2">
        <w:rPr>
          <w:sz w:val="28"/>
          <w:szCs w:val="28"/>
        </w:rPr>
        <w:t>ная комиссия по отбору кандидатур на должность главы Охотского муниц</w:t>
      </w:r>
      <w:r w:rsidRPr="00A25EB2">
        <w:rPr>
          <w:sz w:val="28"/>
          <w:szCs w:val="28"/>
        </w:rPr>
        <w:t>и</w:t>
      </w:r>
      <w:r w:rsidRPr="00A25EB2">
        <w:rPr>
          <w:sz w:val="28"/>
          <w:szCs w:val="28"/>
        </w:rPr>
        <w:t xml:space="preserve">пального района 23 мая приступила к работе.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>Выражаю  Вам искреннюю благодарность  за совместную деятельность в решении вопросов социально-экономического развития района и улучш</w:t>
      </w:r>
      <w:r w:rsidRPr="00A25EB2">
        <w:rPr>
          <w:sz w:val="28"/>
          <w:szCs w:val="28"/>
        </w:rPr>
        <w:t>е</w:t>
      </w:r>
      <w:r w:rsidRPr="00A25EB2">
        <w:rPr>
          <w:sz w:val="28"/>
          <w:szCs w:val="28"/>
        </w:rPr>
        <w:t>ния условий жизни населения.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ab/>
        <w:t xml:space="preserve">Спасибо за внимание!  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</w:p>
    <w:p w:rsidR="00903295" w:rsidRPr="00A25EB2" w:rsidRDefault="00903295" w:rsidP="0051453F">
      <w:pPr>
        <w:jc w:val="both"/>
        <w:rPr>
          <w:sz w:val="28"/>
          <w:szCs w:val="28"/>
        </w:rPr>
      </w:pPr>
    </w:p>
    <w:p w:rsidR="00903295" w:rsidRPr="00A25EB2" w:rsidRDefault="00903295" w:rsidP="0051453F">
      <w:pPr>
        <w:jc w:val="both"/>
        <w:rPr>
          <w:sz w:val="28"/>
          <w:szCs w:val="28"/>
        </w:rPr>
      </w:pP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>Председатель Собрания депутатов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  <w:r w:rsidRPr="00A25EB2">
        <w:rPr>
          <w:sz w:val="28"/>
          <w:szCs w:val="28"/>
        </w:rPr>
        <w:t>Охотского муниципального района                                                   Н.А.Фомина</w:t>
      </w:r>
    </w:p>
    <w:p w:rsidR="00903295" w:rsidRPr="00A25EB2" w:rsidRDefault="00903295" w:rsidP="0051453F">
      <w:pPr>
        <w:jc w:val="both"/>
        <w:rPr>
          <w:sz w:val="28"/>
          <w:szCs w:val="28"/>
        </w:rPr>
      </w:pPr>
    </w:p>
    <w:p w:rsidR="00903295" w:rsidRPr="00A25EB2" w:rsidRDefault="00903295" w:rsidP="0051453F">
      <w:pPr>
        <w:jc w:val="both"/>
        <w:rPr>
          <w:sz w:val="28"/>
          <w:szCs w:val="28"/>
        </w:rPr>
      </w:pPr>
    </w:p>
    <w:p w:rsidR="00903295" w:rsidRPr="00A25EB2" w:rsidRDefault="00903295" w:rsidP="0051453F">
      <w:pPr>
        <w:rPr>
          <w:sz w:val="28"/>
          <w:szCs w:val="28"/>
        </w:rPr>
      </w:pPr>
    </w:p>
    <w:p w:rsidR="00903295" w:rsidRPr="00A25EB2" w:rsidRDefault="00903295" w:rsidP="0051453F">
      <w:pPr>
        <w:rPr>
          <w:sz w:val="28"/>
          <w:szCs w:val="28"/>
        </w:rPr>
      </w:pPr>
    </w:p>
    <w:p w:rsidR="00903295" w:rsidRPr="00A25EB2" w:rsidRDefault="00903295" w:rsidP="0051453F">
      <w:pPr>
        <w:ind w:firstLine="708"/>
        <w:jc w:val="both"/>
        <w:rPr>
          <w:sz w:val="28"/>
          <w:szCs w:val="28"/>
        </w:rPr>
      </w:pPr>
    </w:p>
    <w:p w:rsidR="00903295" w:rsidRDefault="00903295" w:rsidP="00283057">
      <w:pPr>
        <w:jc w:val="both"/>
        <w:rPr>
          <w:sz w:val="28"/>
          <w:szCs w:val="28"/>
        </w:rPr>
      </w:pPr>
    </w:p>
    <w:p w:rsidR="00903295" w:rsidRDefault="00903295" w:rsidP="00283057">
      <w:pPr>
        <w:jc w:val="both"/>
        <w:rPr>
          <w:sz w:val="28"/>
          <w:szCs w:val="28"/>
        </w:rPr>
      </w:pPr>
    </w:p>
    <w:p w:rsidR="00903295" w:rsidRPr="00283057" w:rsidRDefault="00903295" w:rsidP="00283057">
      <w:pPr>
        <w:jc w:val="both"/>
        <w:rPr>
          <w:sz w:val="28"/>
          <w:szCs w:val="28"/>
        </w:rPr>
      </w:pPr>
    </w:p>
    <w:sectPr w:rsidR="00903295" w:rsidRPr="00283057" w:rsidSect="005E1F54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057"/>
    <w:rsid w:val="00053246"/>
    <w:rsid w:val="001353B0"/>
    <w:rsid w:val="00164CE9"/>
    <w:rsid w:val="001D25BD"/>
    <w:rsid w:val="001D2BFD"/>
    <w:rsid w:val="00283057"/>
    <w:rsid w:val="002E23CA"/>
    <w:rsid w:val="004017A4"/>
    <w:rsid w:val="005103A4"/>
    <w:rsid w:val="0051453F"/>
    <w:rsid w:val="00563653"/>
    <w:rsid w:val="005E1F54"/>
    <w:rsid w:val="00657FE5"/>
    <w:rsid w:val="006B315C"/>
    <w:rsid w:val="00797E53"/>
    <w:rsid w:val="007F3473"/>
    <w:rsid w:val="00903295"/>
    <w:rsid w:val="009D1505"/>
    <w:rsid w:val="00A25EB2"/>
    <w:rsid w:val="00A279E3"/>
    <w:rsid w:val="00AA3D9B"/>
    <w:rsid w:val="00B160E2"/>
    <w:rsid w:val="00BA20B1"/>
    <w:rsid w:val="00BA4D1F"/>
    <w:rsid w:val="00BD6348"/>
    <w:rsid w:val="00C83116"/>
    <w:rsid w:val="00E32FA9"/>
    <w:rsid w:val="00EE1ABE"/>
    <w:rsid w:val="00FB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3057"/>
    <w:rPr>
      <w:lang w:eastAsia="en-US"/>
    </w:rPr>
  </w:style>
  <w:style w:type="paragraph" w:customStyle="1" w:styleId="ConsPlusDocList">
    <w:name w:val="ConsPlusDocList"/>
    <w:uiPriority w:val="99"/>
    <w:rsid w:val="002830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78C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1453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9</Pages>
  <Words>2890</Words>
  <Characters>16477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2017-05-30T12:01:00Z</cp:lastPrinted>
  <dcterms:created xsi:type="dcterms:W3CDTF">2017-05-05T08:34:00Z</dcterms:created>
  <dcterms:modified xsi:type="dcterms:W3CDTF">2017-05-31T23:35:00Z</dcterms:modified>
</cp:coreProperties>
</file>