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0D" w:rsidRPr="0059040D" w:rsidRDefault="0059040D">
      <w:pPr>
        <w:pStyle w:val="ConsPlusTitle"/>
        <w:jc w:val="center"/>
        <w:outlineLvl w:val="0"/>
      </w:pPr>
      <w:r w:rsidRPr="0059040D">
        <w:t>ГУБЕРНАТОР ХАБАРОВСКОГО КРАЯ</w:t>
      </w:r>
    </w:p>
    <w:p w:rsidR="0059040D" w:rsidRPr="0059040D" w:rsidRDefault="0059040D">
      <w:pPr>
        <w:pStyle w:val="ConsPlusTitle"/>
        <w:jc w:val="center"/>
      </w:pPr>
    </w:p>
    <w:p w:rsidR="0059040D" w:rsidRPr="0059040D" w:rsidRDefault="0059040D">
      <w:pPr>
        <w:pStyle w:val="ConsPlusTitle"/>
        <w:jc w:val="center"/>
      </w:pPr>
      <w:bookmarkStart w:id="0" w:name="_GoBack"/>
      <w:bookmarkEnd w:id="0"/>
      <w:r w:rsidRPr="0059040D">
        <w:t>ПОСТАНОВЛЕНИЕ</w:t>
      </w:r>
    </w:p>
    <w:p w:rsidR="0059040D" w:rsidRPr="0059040D" w:rsidRDefault="0059040D">
      <w:pPr>
        <w:pStyle w:val="ConsPlusTitle"/>
        <w:jc w:val="center"/>
      </w:pPr>
      <w:r w:rsidRPr="0059040D">
        <w:t>от 9 октября 2015 г. N 101</w:t>
      </w:r>
    </w:p>
    <w:p w:rsidR="0059040D" w:rsidRPr="0059040D" w:rsidRDefault="0059040D">
      <w:pPr>
        <w:pStyle w:val="ConsPlusTitle"/>
        <w:jc w:val="center"/>
      </w:pPr>
    </w:p>
    <w:p w:rsidR="0059040D" w:rsidRPr="0059040D" w:rsidRDefault="0059040D">
      <w:pPr>
        <w:pStyle w:val="ConsPlusTitle"/>
        <w:jc w:val="center"/>
      </w:pPr>
      <w:r w:rsidRPr="0059040D">
        <w:t>ОБ УТВЕРЖДЕНИИ ПОЛОЖЕНИЯ О КОМИССИИ ПО КООРДИНАЦИИ РАБОТЫ</w:t>
      </w:r>
    </w:p>
    <w:p w:rsidR="0059040D" w:rsidRPr="0059040D" w:rsidRDefault="0059040D">
      <w:pPr>
        <w:pStyle w:val="ConsPlusTitle"/>
        <w:jc w:val="center"/>
      </w:pPr>
      <w:r w:rsidRPr="0059040D">
        <w:t>ПО ПРОТИВОДЕЙСТВИЮ КОРРУПЦИИ В ХАБАРОВСКОМ КРАЕ</w:t>
      </w: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ind w:firstLine="540"/>
        <w:jc w:val="both"/>
      </w:pPr>
      <w:r w:rsidRPr="0059040D">
        <w:t>В соответствии с Федеральным законом Российской Федерации от 25 декабря 2008 г. N 273-ФЗ "О противодействии коррупции", Указом Президента Российской Федерации от 15 июля 2015 г. N 364 "О мерах по совершенствованию организации деятельности в области противодействия коррупции", в целях повышения эффективности функционирования системы противодействия коррупции на территории Хабаровского края постановляю: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1. Образовать комиссию по координации работы по противодействию коррупции в Хабаровском крае.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2. Утвердить прилагаемое Положение о комиссии по координации работы по противодействию коррупции в Хабаровском крае.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3. Признать утратившим силу постановление Губернатора Хабаровского края от 07 апреля 2009 г. N 36 "Об организации работы совета при Губернаторе Хабаровского края по противодействию коррупции".</w:t>
      </w: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jc w:val="right"/>
      </w:pPr>
      <w:r w:rsidRPr="0059040D">
        <w:t>Губернатор</w:t>
      </w:r>
    </w:p>
    <w:p w:rsidR="0059040D" w:rsidRPr="0059040D" w:rsidRDefault="0059040D">
      <w:pPr>
        <w:pStyle w:val="ConsPlusNormal"/>
        <w:jc w:val="right"/>
      </w:pPr>
      <w:proofErr w:type="spellStart"/>
      <w:r w:rsidRPr="0059040D">
        <w:t>В.И.Шпорт</w:t>
      </w:r>
      <w:proofErr w:type="spellEnd"/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jc w:val="right"/>
        <w:outlineLvl w:val="0"/>
      </w:pPr>
      <w:r w:rsidRPr="0059040D">
        <w:t>УТВЕРЖДЕНО</w:t>
      </w:r>
    </w:p>
    <w:p w:rsidR="0059040D" w:rsidRPr="0059040D" w:rsidRDefault="0059040D">
      <w:pPr>
        <w:pStyle w:val="ConsPlusNormal"/>
        <w:jc w:val="right"/>
      </w:pPr>
      <w:r w:rsidRPr="0059040D">
        <w:t>Постановлением</w:t>
      </w:r>
    </w:p>
    <w:p w:rsidR="0059040D" w:rsidRPr="0059040D" w:rsidRDefault="0059040D">
      <w:pPr>
        <w:pStyle w:val="ConsPlusNormal"/>
        <w:jc w:val="right"/>
      </w:pPr>
      <w:r w:rsidRPr="0059040D">
        <w:t>Губернатора Хабаровского края</w:t>
      </w:r>
    </w:p>
    <w:p w:rsidR="0059040D" w:rsidRPr="0059040D" w:rsidRDefault="0059040D">
      <w:pPr>
        <w:pStyle w:val="ConsPlusNormal"/>
        <w:jc w:val="right"/>
      </w:pPr>
      <w:r w:rsidRPr="0059040D">
        <w:t>от 9 октября 2015 г. N 101</w:t>
      </w: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Title"/>
        <w:jc w:val="center"/>
      </w:pPr>
      <w:bookmarkStart w:id="1" w:name="P26"/>
      <w:bookmarkEnd w:id="1"/>
      <w:r w:rsidRPr="0059040D">
        <w:t>ПОЛОЖЕНИЕ</w:t>
      </w:r>
    </w:p>
    <w:p w:rsidR="0059040D" w:rsidRPr="0059040D" w:rsidRDefault="0059040D">
      <w:pPr>
        <w:pStyle w:val="ConsPlusTitle"/>
        <w:jc w:val="center"/>
      </w:pPr>
      <w:r w:rsidRPr="0059040D">
        <w:t>О КОМИССИИ ПО КООРДИНАЦИИ РАБОТЫ</w:t>
      </w:r>
    </w:p>
    <w:p w:rsidR="0059040D" w:rsidRPr="0059040D" w:rsidRDefault="0059040D">
      <w:pPr>
        <w:pStyle w:val="ConsPlusTitle"/>
        <w:jc w:val="center"/>
      </w:pPr>
      <w:r w:rsidRPr="0059040D">
        <w:t>ПО ПРОТИВОДЕЙСТВИЮ КОРРУПЦИИ В ХАБАРОВСКОМ КРАЕ</w:t>
      </w: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jc w:val="center"/>
        <w:outlineLvl w:val="1"/>
      </w:pPr>
      <w:r w:rsidRPr="0059040D">
        <w:t>1. Общие положения</w:t>
      </w: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ind w:firstLine="540"/>
        <w:jc w:val="both"/>
      </w:pPr>
      <w:r w:rsidRPr="0059040D">
        <w:t xml:space="preserve">1.1. Комиссия по координации работы по противодействию коррупции в </w:t>
      </w:r>
      <w:r w:rsidRPr="0059040D">
        <w:lastRenderedPageBreak/>
        <w:t>Хабаровском крае (далее - комиссия) является постоянно действующим координационным органом при Губернаторе Хабаровского края, обеспечивающим координацию деятельности органов исполнительной власти Хабаровского края (далее также - край) и органов местного самоуправления муниципальных образований края, их взаимодействие с территориальными органами федеральных органов исполнительной власти, гражданами, институтами гражданского общества, средствами массовой информации, научными организациями в сфере реализации государственной политики в области противодействия коррупции на территории края, а также соблюдение лицами, замещающими отдельные государственные должности Хабаровского края, запретов, ограничений и обязанностей, установленных в целях противодействия коррупции.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края, а также настоящим Положением.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1.3.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jc w:val="center"/>
        <w:outlineLvl w:val="1"/>
      </w:pPr>
      <w:r w:rsidRPr="0059040D">
        <w:t>2. Основные задачи комиссии</w:t>
      </w: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ind w:firstLine="540"/>
        <w:jc w:val="both"/>
      </w:pPr>
      <w:r w:rsidRPr="0059040D">
        <w:t>Основными задачами комиссии являются: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2.1. Обеспечение исполнения решений Совета при Президенте Российской Федерации по противодействию коррупции и его президиума.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2.2. Подготовка Губернатору края предложений о реализации государственной политики в области противодействия коррупции на территории края.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2.3. Обеспечение координации деятельности Правительства края, органов исполнительной власти края, органов местного самоуправления муниципальных образований края по реализации государственной политики в области противодействия коррупции.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2.4. Обеспечение согласованных действий органов исполнительной власти края и органов местного самоуправления муниципальных образований края, а также их взаимодействия с территориальными органами федеральных государственных органов при реализации мер по противодействию коррупции на территории края.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lastRenderedPageBreak/>
        <w:t>2.5. Обеспечение реализации на территории края мероприятий Национальной стратегии противодействия коррупции, утвержденной Указом Президента Российской Федерации от 13 апреля 2010 г. N 460, Национального плана противодействия коррупции на соответствующий период, утвержденного Президентом Российской Федерации в соответствии с пунктом 1 части 1 статьи 5 Федерального закона от 25 декабря 2008 г. N 273-ФЗ "О противодействии коррупции".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2.6. Обеспечение взаимодействия органов исполнительной власти края и органов местного самоуправления муниципальных образований края с гражданами, институтами гражданского общества, средствами массовой информации, научными организациями по вопросам противодействия коррупции на территории края.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2.7. Рассмотрение вопросов, касающихся соблюдения лицами, замещающими государственные должности края в Правительстве края, а также лицами, замещающими государственные должности края уполномоченного по правам человека в Хабаровском крае, уполномоченного по правам ребенка в Хабаровском крае, уполномоченного по защите прав предпринимателей в Хабаровском крае, председателя, заместителя председателя и аудиторов Контрольно-счетной палаты Хабаровского края, членов избирательной комиссии Хабаровского края, работающих на постоянной (штатной) основе, запретов, ограничений и обязанностей, установленных в целях противодействия коррупции.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2.8. Информирование общественности о проводимой на территории края работе по противодействию коррупции.</w:t>
      </w: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jc w:val="center"/>
        <w:outlineLvl w:val="1"/>
      </w:pPr>
      <w:r w:rsidRPr="0059040D">
        <w:t>3. Полномочия комиссии</w:t>
      </w: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ind w:firstLine="540"/>
        <w:jc w:val="both"/>
      </w:pPr>
      <w:r w:rsidRPr="0059040D">
        <w:t>Комиссия в целях выполнения возложенных на нее задач осуществляет следующие полномочия: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3.1. Подготавливает Губернатору края предложения по совершенствованию законодательства Российской Федерации о противодействии коррупции.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3.2. Разрабатывает меры по противодействию коррупции, а также по устранению причин и условий, порождающих коррупцию.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3.3.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3.4. Организует: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lastRenderedPageBreak/>
        <w:t>3.4.1. Подготовку проектов нормативных правовых актов Хабаровского края по вопросам противодействия коррупции.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3.4.2. Разработку краевой антикоррупционной программы, ведомственных планов по противодействию коррупции в органах исполнительной власти края, подведомственных им учреждениях, а также контроль за их реализацией, в том числе путем мониторинга эффективности реализации мероприятий по противодействию коррупции, предусмотренных этими актами.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3.5. Рассматривает вопросы, касающиеся соблюдения лицами, замещающими государственные должности края в Правительстве края, а также лицами, замещающими государственные должности края уполномоченного по правам человека в Хабаровском крае, уполномоченного по правам ребенка в Хабаровском крае, уполномоченного по защите прав предпринимателей в Хабаровском крае, председателя, заместителя председателя и аудиторов Контрольно-счетной палаты Хабаровского края, членов избирательной комиссии Хабаровского края, работающих на постоянной (штатной) основе, запретов, ограничений и обязанностей, установленных в целях противодействия коррупции.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Порядок рассмотрения комиссией указанных вопросов устанавливается постановлением Губернатора края.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3.6.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3.7. Оказывает содействие развитию общественного контроля за реализацией мероприятий краевой антикоррупционной программы и ведомственных планов по противодействию коррупции в органах исполнительной власти края, подведомственных им учреждениях.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3.8. Осуществляет подготовку ежегодного доклада о деятельности в области противодействия коррупции на территории края, обеспечивает его размещение на официальном сайте Хабаровского края и Правительства Хабаровского края (www.khabkrai.ru)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3.9. Реализует иные полномочия, предусмотренные законодательством о противодействии коррупции и настоящим Положением.</w:t>
      </w: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jc w:val="center"/>
        <w:outlineLvl w:val="1"/>
      </w:pPr>
      <w:r w:rsidRPr="0059040D">
        <w:lastRenderedPageBreak/>
        <w:t>4. Порядок формирования комиссии</w:t>
      </w: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ind w:firstLine="540"/>
        <w:jc w:val="both"/>
      </w:pPr>
      <w:r w:rsidRPr="0059040D">
        <w:t>4.1. Комиссия формируется в составе председателя комиссии, его заместителей, секретаря и членов комиссии.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4.2. Председателем комиссии является Губернатор края либо лицо, временно исполняющее его обязанности.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4.3. Персональный состав комиссии утверждается распоряжением Губернатора края.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4.4. В состав комиссии могут входить руководители органов исполнительной власти края, структурных подразделений аппарата Губернатора и Правительства края, а также, по согласованию, представители Законодательной Думы Хабаровского края, территориальных органов федеральных органов исполнительной власти, органов местного самоуправления муниципальных образований края, Общественной палаты Хабаровского края, аппарата полномочного представителя Президента Российской Федерации в Дальневосточном федеральном округе, научных и образовательных организаций, общественных организаций, уставными задачами которых является участие в противодействии коррупции.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4.5. Участие в работе комиссии осуществляется на общественных началах.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4.6. На заседания комиссии могут быть приглашены представители федеральных государственных органов, государственных органов края, органов местного самоуправления края, организаций и средств массовой информации.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4.7.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jc w:val="center"/>
        <w:outlineLvl w:val="1"/>
      </w:pPr>
      <w:r w:rsidRPr="0059040D">
        <w:t>5. Организация деятельности комиссии и порядок ее работы</w:t>
      </w: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ind w:firstLine="540"/>
        <w:jc w:val="both"/>
      </w:pPr>
      <w:r w:rsidRPr="0059040D"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5.2. Заседания комиссии ведет председатель комиссии или по его поручению заместитель председателя комиссии.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 xml:space="preserve">5.3.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</w:t>
      </w:r>
      <w:r w:rsidRPr="0059040D">
        <w:lastRenderedPageBreak/>
        <w:t>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Решение о проведении внеочередного заседания комиссии в случае необходимости рассмотрения вопросов, предусмотренных пунктом 3.5 раздела 3 настоящего Положения, принимается председателем комиссии.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5.5. Присутствие на заседаниях комиссии ее членов обязательно. Передача полномочий члена комиссии другому лицу не допускается.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5.6. Заседание комиссии считается правомочным, если на нем присутствуют не менее двух третей от общего числа членов комиссии.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5.7. Решения комиссии принимаются открытым голосованием большинством голосов присутствующих на заседании членов комиссии и оформляются протоколом. При равенстве голосов решающим является голос председательствующего на заседании комиссии.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5.8. Для реализации решений комиссии могут издаваться правовые акты Губернатора края, Правительства края, а также даваться поручения Губернатора края.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5.9. По решению комиссии из числа членов комиссии или уполномоченных ими представителей, а также из числа представителей органов исполнительной власти края и органов местного самоуправления муниципальных образований края, представителей общественных организаций и экспертов могут создаваться рабочие группы по отдельным вопросам.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5.10. Председатель комиссии: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1) осуществляет общее руководство деятельностью комиссии;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2) утверждает план работы комиссии (ежегодный план);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3) утверждает повестку дня очередного заседания комиссии;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4) дает поручения в рамках своих полномочий членам комиссии;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lastRenderedPageBreak/>
        <w:t>5) представляет комиссию в отношениях с федеральными государственными органами, Законодательной Думой Хабаровского края, государственными органами края, организациями и гражданами по вопросам, относящимся к компетенции комиссии.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5.11. Секретарь комиссии: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1)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2)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3) оформляет протоколы заседаний комиссии;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4) организует выполнение поручений председателя комиссии, данных по результатам заседаний комиссии.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5.12. Обеспечение деятельности комиссии, подготовку материалов к заседаниям комиссии и контроль за исполнением принятых ею решений осуществляет главное управление по вопросам безопасности Губернатора и Правительства края.</w:t>
      </w:r>
    </w:p>
    <w:p w:rsidR="0059040D" w:rsidRPr="0059040D" w:rsidRDefault="0059040D">
      <w:pPr>
        <w:pStyle w:val="ConsPlusNormal"/>
        <w:spacing w:before="280"/>
        <w:ind w:firstLine="540"/>
        <w:jc w:val="both"/>
      </w:pPr>
      <w:r w:rsidRPr="0059040D">
        <w:t>5.13.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jc w:val="both"/>
      </w:pPr>
    </w:p>
    <w:p w:rsidR="0059040D" w:rsidRPr="0059040D" w:rsidRDefault="005904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2ADF" w:rsidRPr="0059040D" w:rsidRDefault="00EA2ADF"/>
    <w:sectPr w:rsidR="00EA2ADF" w:rsidRPr="0059040D" w:rsidSect="00200A4B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0D"/>
    <w:rsid w:val="0059040D"/>
    <w:rsid w:val="00B11957"/>
    <w:rsid w:val="00C61BBC"/>
    <w:rsid w:val="00EA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FD492-A920-4A5C-A938-ED46E6B7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40D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9040D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9040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2020-08-06T04:32:00Z</dcterms:created>
  <dcterms:modified xsi:type="dcterms:W3CDTF">2020-08-06T04:36:00Z</dcterms:modified>
</cp:coreProperties>
</file>