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597" w:rsidRPr="00355597" w:rsidRDefault="00355597" w:rsidP="00355597">
      <w:pPr>
        <w:spacing w:before="100" w:beforeAutospacing="1" w:after="100" w:afterAutospacing="1"/>
        <w:jc w:val="right"/>
        <w:rPr>
          <w:rFonts w:eastAsia="Times New Roman"/>
          <w:color w:val="auto"/>
          <w:sz w:val="24"/>
          <w:lang w:eastAsia="ru-RU"/>
        </w:rPr>
      </w:pPr>
      <w:r w:rsidRPr="00355597">
        <w:rPr>
          <w:rFonts w:eastAsia="Times New Roman"/>
          <w:color w:val="auto"/>
          <w:sz w:val="24"/>
          <w:lang w:eastAsia="ru-RU"/>
        </w:rPr>
        <w:t xml:space="preserve">                                                                                                      </w:t>
      </w:r>
      <w:r>
        <w:rPr>
          <w:rFonts w:eastAsia="Times New Roman"/>
          <w:color w:val="auto"/>
          <w:sz w:val="24"/>
          <w:lang w:eastAsia="ru-RU"/>
        </w:rPr>
        <w:t>                           </w:t>
      </w:r>
      <w:r w:rsidRPr="00355597">
        <w:rPr>
          <w:rFonts w:eastAsia="Times New Roman"/>
          <w:color w:val="auto"/>
          <w:sz w:val="24"/>
          <w:lang w:eastAsia="ru-RU"/>
        </w:rPr>
        <w:t> УТВЕРЖДЕН</w:t>
      </w:r>
    </w:p>
    <w:p w:rsidR="00355597" w:rsidRPr="00355597" w:rsidRDefault="00355597" w:rsidP="00355597">
      <w:pPr>
        <w:jc w:val="right"/>
        <w:rPr>
          <w:rFonts w:eastAsia="Times New Roman"/>
          <w:color w:val="auto"/>
          <w:sz w:val="24"/>
          <w:lang w:eastAsia="ru-RU"/>
        </w:rPr>
      </w:pPr>
      <w:r w:rsidRPr="00355597">
        <w:rPr>
          <w:rFonts w:eastAsia="Times New Roman"/>
          <w:color w:val="auto"/>
          <w:sz w:val="24"/>
          <w:lang w:eastAsia="ru-RU"/>
        </w:rPr>
        <w:t>                                                                                                  решением Собрания депутатов</w:t>
      </w:r>
    </w:p>
    <w:p w:rsidR="00355597" w:rsidRPr="00355597" w:rsidRDefault="00355597" w:rsidP="00355597">
      <w:pPr>
        <w:jc w:val="right"/>
        <w:rPr>
          <w:rFonts w:eastAsia="Times New Roman"/>
          <w:color w:val="auto"/>
          <w:sz w:val="24"/>
          <w:lang w:eastAsia="ru-RU"/>
        </w:rPr>
      </w:pPr>
      <w:r w:rsidRPr="00355597">
        <w:rPr>
          <w:rFonts w:eastAsia="Times New Roman"/>
          <w:color w:val="auto"/>
          <w:sz w:val="24"/>
          <w:lang w:eastAsia="ru-RU"/>
        </w:rPr>
        <w:t>                                                     Охотского муниципального</w:t>
      </w:r>
    </w:p>
    <w:p w:rsidR="00355597" w:rsidRPr="00355597" w:rsidRDefault="00355597" w:rsidP="00355597">
      <w:pPr>
        <w:jc w:val="right"/>
        <w:rPr>
          <w:rFonts w:eastAsia="Times New Roman"/>
          <w:color w:val="auto"/>
          <w:sz w:val="24"/>
          <w:lang w:eastAsia="ru-RU"/>
        </w:rPr>
      </w:pPr>
      <w:r w:rsidRPr="00355597">
        <w:rPr>
          <w:rFonts w:eastAsia="Times New Roman"/>
          <w:color w:val="auto"/>
          <w:sz w:val="24"/>
          <w:lang w:eastAsia="ru-RU"/>
        </w:rPr>
        <w:t>                                                     района Хабаровского края</w:t>
      </w:r>
    </w:p>
    <w:p w:rsidR="00355597" w:rsidRPr="00355597" w:rsidRDefault="00355597" w:rsidP="00355597">
      <w:pPr>
        <w:jc w:val="right"/>
        <w:rPr>
          <w:rFonts w:eastAsia="Times New Roman"/>
          <w:color w:val="auto"/>
          <w:sz w:val="24"/>
          <w:lang w:eastAsia="ru-RU"/>
        </w:rPr>
      </w:pPr>
      <w:r w:rsidRPr="00355597">
        <w:rPr>
          <w:rFonts w:eastAsia="Times New Roman"/>
          <w:color w:val="auto"/>
          <w:sz w:val="24"/>
          <w:lang w:eastAsia="ru-RU"/>
        </w:rPr>
        <w:t xml:space="preserve">                                               </w:t>
      </w:r>
      <w:proofErr w:type="gramStart"/>
      <w:r w:rsidRPr="00355597">
        <w:rPr>
          <w:rFonts w:eastAsia="Times New Roman"/>
          <w:color w:val="auto"/>
          <w:sz w:val="24"/>
          <w:lang w:eastAsia="ru-RU"/>
        </w:rPr>
        <w:t>от  23.03.2015</w:t>
      </w:r>
      <w:proofErr w:type="gramEnd"/>
      <w:r w:rsidRPr="00355597">
        <w:rPr>
          <w:rFonts w:eastAsia="Times New Roman"/>
          <w:color w:val="auto"/>
          <w:sz w:val="24"/>
          <w:lang w:eastAsia="ru-RU"/>
        </w:rPr>
        <w:t xml:space="preserve"> № 12</w:t>
      </w:r>
    </w:p>
    <w:p w:rsidR="00355597" w:rsidRPr="00355597" w:rsidRDefault="00355597" w:rsidP="00355597">
      <w:pPr>
        <w:spacing w:before="100" w:beforeAutospacing="1" w:after="100" w:afterAutospacing="1"/>
        <w:jc w:val="center"/>
        <w:rPr>
          <w:rFonts w:eastAsia="Times New Roman"/>
          <w:color w:val="auto"/>
          <w:sz w:val="24"/>
          <w:lang w:eastAsia="ru-RU"/>
        </w:rPr>
      </w:pPr>
      <w:r w:rsidRPr="00355597">
        <w:rPr>
          <w:rFonts w:eastAsia="Times New Roman"/>
          <w:color w:val="auto"/>
          <w:sz w:val="24"/>
          <w:lang w:eastAsia="ru-RU"/>
        </w:rPr>
        <w:t> </w:t>
      </w:r>
    </w:p>
    <w:p w:rsidR="00355597" w:rsidRPr="00355597" w:rsidRDefault="00355597" w:rsidP="00355597">
      <w:pPr>
        <w:jc w:val="center"/>
        <w:rPr>
          <w:rFonts w:eastAsia="Times New Roman"/>
          <w:color w:val="auto"/>
          <w:sz w:val="24"/>
          <w:lang w:eastAsia="ru-RU"/>
        </w:rPr>
      </w:pPr>
      <w:r w:rsidRPr="00355597">
        <w:rPr>
          <w:rFonts w:eastAsia="Times New Roman"/>
          <w:color w:val="auto"/>
          <w:sz w:val="24"/>
          <w:lang w:eastAsia="ru-RU"/>
        </w:rPr>
        <w:t>ОТЧЕТ </w:t>
      </w:r>
    </w:p>
    <w:p w:rsidR="00355597" w:rsidRPr="00355597" w:rsidRDefault="00355597" w:rsidP="00355597">
      <w:pPr>
        <w:jc w:val="center"/>
        <w:rPr>
          <w:rFonts w:eastAsia="Times New Roman"/>
          <w:color w:val="auto"/>
          <w:sz w:val="24"/>
          <w:lang w:eastAsia="ru-RU"/>
        </w:rPr>
      </w:pPr>
      <w:r w:rsidRPr="00355597">
        <w:rPr>
          <w:rFonts w:eastAsia="Times New Roman"/>
          <w:color w:val="auto"/>
          <w:sz w:val="24"/>
          <w:lang w:eastAsia="ru-RU"/>
        </w:rPr>
        <w:t xml:space="preserve">о </w:t>
      </w:r>
      <w:proofErr w:type="gramStart"/>
      <w:r w:rsidRPr="00355597">
        <w:rPr>
          <w:rFonts w:eastAsia="Times New Roman"/>
          <w:color w:val="auto"/>
          <w:sz w:val="24"/>
          <w:lang w:eastAsia="ru-RU"/>
        </w:rPr>
        <w:t>деятельности  Контрольно</w:t>
      </w:r>
      <w:proofErr w:type="gramEnd"/>
      <w:r w:rsidRPr="00355597">
        <w:rPr>
          <w:rFonts w:eastAsia="Times New Roman"/>
          <w:color w:val="auto"/>
          <w:sz w:val="24"/>
          <w:lang w:eastAsia="ru-RU"/>
        </w:rPr>
        <w:t>-счетной палаты</w:t>
      </w:r>
    </w:p>
    <w:p w:rsidR="00355597" w:rsidRPr="00355597" w:rsidRDefault="00355597" w:rsidP="00355597">
      <w:pPr>
        <w:jc w:val="center"/>
        <w:rPr>
          <w:rFonts w:eastAsia="Times New Roman"/>
          <w:color w:val="auto"/>
          <w:sz w:val="24"/>
          <w:lang w:eastAsia="ru-RU"/>
        </w:rPr>
      </w:pPr>
      <w:proofErr w:type="gramStart"/>
      <w:r w:rsidRPr="00355597">
        <w:rPr>
          <w:rFonts w:eastAsia="Times New Roman"/>
          <w:color w:val="auto"/>
          <w:sz w:val="24"/>
          <w:lang w:eastAsia="ru-RU"/>
        </w:rPr>
        <w:t>Охотского  муниципального</w:t>
      </w:r>
      <w:proofErr w:type="gramEnd"/>
      <w:r w:rsidRPr="00355597">
        <w:rPr>
          <w:rFonts w:eastAsia="Times New Roman"/>
          <w:color w:val="auto"/>
          <w:sz w:val="24"/>
          <w:lang w:eastAsia="ru-RU"/>
        </w:rPr>
        <w:t xml:space="preserve"> района Хабаровского края</w:t>
      </w:r>
    </w:p>
    <w:p w:rsidR="00355597" w:rsidRPr="00355597" w:rsidRDefault="00355597" w:rsidP="00355597">
      <w:pPr>
        <w:jc w:val="center"/>
        <w:rPr>
          <w:rFonts w:eastAsia="Times New Roman"/>
          <w:color w:val="auto"/>
          <w:sz w:val="24"/>
          <w:lang w:eastAsia="ru-RU"/>
        </w:rPr>
      </w:pPr>
      <w:r w:rsidRPr="00355597">
        <w:rPr>
          <w:rFonts w:eastAsia="Times New Roman"/>
          <w:color w:val="auto"/>
          <w:sz w:val="24"/>
          <w:lang w:eastAsia="ru-RU"/>
        </w:rPr>
        <w:t>за 2014 год</w:t>
      </w:r>
    </w:p>
    <w:p w:rsidR="00355597" w:rsidRPr="00355597" w:rsidRDefault="00355597" w:rsidP="00355597">
      <w:pPr>
        <w:spacing w:before="100" w:beforeAutospacing="1" w:after="100" w:afterAutospacing="1"/>
        <w:jc w:val="center"/>
        <w:rPr>
          <w:rFonts w:eastAsia="Times New Roman"/>
          <w:color w:val="auto"/>
          <w:sz w:val="24"/>
          <w:lang w:eastAsia="ru-RU"/>
        </w:rPr>
      </w:pPr>
    </w:p>
    <w:p w:rsidR="00355597" w:rsidRPr="00355597" w:rsidRDefault="00355597" w:rsidP="00355597">
      <w:pPr>
        <w:spacing w:before="100" w:beforeAutospacing="1" w:after="100" w:afterAutospacing="1"/>
        <w:jc w:val="center"/>
        <w:rPr>
          <w:rFonts w:eastAsia="Times New Roman"/>
          <w:color w:val="auto"/>
          <w:sz w:val="24"/>
          <w:lang w:eastAsia="ru-RU"/>
        </w:rPr>
      </w:pPr>
      <w:r w:rsidRPr="00355597">
        <w:rPr>
          <w:rFonts w:eastAsia="Times New Roman"/>
          <w:color w:val="auto"/>
          <w:sz w:val="24"/>
          <w:lang w:eastAsia="ru-RU"/>
        </w:rPr>
        <w:t>1.     Общие положения</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 В 2014 году Контрольно-счетная палата Охотского муниципального </w:t>
      </w:r>
      <w:proofErr w:type="gramStart"/>
      <w:r w:rsidRPr="00355597">
        <w:rPr>
          <w:rFonts w:eastAsia="Times New Roman"/>
          <w:color w:val="auto"/>
          <w:sz w:val="24"/>
          <w:lang w:eastAsia="ru-RU"/>
        </w:rPr>
        <w:t>района  Хабаровского</w:t>
      </w:r>
      <w:proofErr w:type="gramEnd"/>
      <w:r w:rsidRPr="00355597">
        <w:rPr>
          <w:rFonts w:eastAsia="Times New Roman"/>
          <w:color w:val="auto"/>
          <w:sz w:val="24"/>
          <w:lang w:eastAsia="ru-RU"/>
        </w:rPr>
        <w:t xml:space="preserve"> края  (далее - Контрольно-счетная палата)  осуществляла свою деятельность в соответствии с Положением о Контрольно-счетной палате, утвержденным решением Собрания депутатов Охотского муниципального района Хабаровского края от 29.02.2012 № 3 (далее - Положение о Контрольно-счетной палате), и годовым планом работы на 2014 год, утвержденным приказом председателя Контрольно-счетной палаты от 30.12.2013 № 35-осн.</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Задачи и функции Контрольно-счетной палаты определены Бюджетным Кодексом Российской Федерации, Федеральным законом от 07.02.2011 № 6 «Об общих принципах организации и деятельности контрольно-счетных органов субъектов Российской Федерации и муниципальных образований</w:t>
      </w:r>
      <w:proofErr w:type="gramStart"/>
      <w:r w:rsidRPr="00355597">
        <w:rPr>
          <w:rFonts w:eastAsia="Times New Roman"/>
          <w:color w:val="auto"/>
          <w:sz w:val="24"/>
          <w:lang w:eastAsia="ru-RU"/>
        </w:rPr>
        <w:t>»..</w:t>
      </w:r>
      <w:proofErr w:type="gramEnd"/>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 Контрольно-счетная палата осуществляет свою деятельность в структуре органов местного самоуправления, в качестве самостоятельного юридического лица со штатной численностью 3 человека, из которых по состоянию на 01.01.2015 года фактически занято 2 штатные единицы, из которых </w:t>
      </w:r>
      <w:proofErr w:type="gramStart"/>
      <w:r w:rsidRPr="00355597">
        <w:rPr>
          <w:rFonts w:eastAsia="Times New Roman"/>
          <w:color w:val="auto"/>
          <w:sz w:val="24"/>
          <w:lang w:eastAsia="ru-RU"/>
        </w:rPr>
        <w:t>один  имеет</w:t>
      </w:r>
      <w:proofErr w:type="gramEnd"/>
      <w:r w:rsidRPr="00355597">
        <w:rPr>
          <w:rFonts w:eastAsia="Times New Roman"/>
          <w:color w:val="auto"/>
          <w:sz w:val="24"/>
          <w:lang w:eastAsia="ru-RU"/>
        </w:rPr>
        <w:t xml:space="preserve"> высшее и один сотрудник средне - специальное профессиональное образование.</w:t>
      </w:r>
    </w:p>
    <w:p w:rsidR="00355597" w:rsidRPr="00355597" w:rsidRDefault="00355597" w:rsidP="00355597">
      <w:pPr>
        <w:spacing w:before="100" w:beforeAutospacing="1" w:after="100" w:afterAutospacing="1"/>
        <w:jc w:val="center"/>
        <w:rPr>
          <w:rFonts w:eastAsia="Times New Roman"/>
          <w:color w:val="auto"/>
          <w:sz w:val="24"/>
          <w:lang w:eastAsia="ru-RU"/>
        </w:rPr>
      </w:pPr>
      <w:r w:rsidRPr="00355597">
        <w:rPr>
          <w:rFonts w:eastAsia="Times New Roman"/>
          <w:color w:val="auto"/>
          <w:sz w:val="24"/>
          <w:lang w:eastAsia="ru-RU"/>
        </w:rPr>
        <w:t>2.     Контрольная деятельность</w:t>
      </w:r>
    </w:p>
    <w:p w:rsidR="00355597" w:rsidRPr="00355597" w:rsidRDefault="00355597" w:rsidP="00355597">
      <w:pPr>
        <w:spacing w:before="100" w:beforeAutospacing="1" w:after="100" w:afterAutospacing="1"/>
        <w:rPr>
          <w:rFonts w:eastAsia="Times New Roman"/>
          <w:color w:val="auto"/>
          <w:sz w:val="24"/>
          <w:lang w:eastAsia="ru-RU"/>
        </w:rPr>
      </w:pPr>
      <w:bookmarkStart w:id="0" w:name="_GoBack"/>
      <w:bookmarkEnd w:id="0"/>
      <w:r w:rsidRPr="00355597">
        <w:rPr>
          <w:rFonts w:eastAsia="Times New Roman"/>
          <w:color w:val="auto"/>
          <w:sz w:val="24"/>
          <w:lang w:eastAsia="ru-RU"/>
        </w:rPr>
        <w:t>В соответствии с утвержденным планом работ в 2014 году Контрольно-счетной палатой проведено 32 контрольных мероприятия, в том числе:</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 - 3 проверки законности </w:t>
      </w:r>
      <w:proofErr w:type="gramStart"/>
      <w:r w:rsidRPr="00355597">
        <w:rPr>
          <w:rFonts w:eastAsia="Times New Roman"/>
          <w:color w:val="auto"/>
          <w:sz w:val="24"/>
          <w:lang w:eastAsia="ru-RU"/>
        </w:rPr>
        <w:t>эффективности  и</w:t>
      </w:r>
      <w:proofErr w:type="gramEnd"/>
      <w:r w:rsidRPr="00355597">
        <w:rPr>
          <w:rFonts w:eastAsia="Times New Roman"/>
          <w:color w:val="auto"/>
          <w:sz w:val="24"/>
          <w:lang w:eastAsia="ru-RU"/>
        </w:rPr>
        <w:t xml:space="preserve"> результативности использования средств в </w:t>
      </w:r>
      <w:proofErr w:type="spellStart"/>
      <w:r w:rsidRPr="00355597">
        <w:rPr>
          <w:rFonts w:eastAsia="Times New Roman"/>
          <w:color w:val="auto"/>
          <w:sz w:val="24"/>
          <w:lang w:eastAsia="ru-RU"/>
        </w:rPr>
        <w:t>Булгинском</w:t>
      </w:r>
      <w:proofErr w:type="spellEnd"/>
      <w:r w:rsidRPr="00355597">
        <w:rPr>
          <w:rFonts w:eastAsia="Times New Roman"/>
          <w:color w:val="auto"/>
          <w:sz w:val="24"/>
          <w:lang w:eastAsia="ru-RU"/>
        </w:rPr>
        <w:t xml:space="preserve"> сельском поселении, городском поселении «Рабочий поселок Охотск», МКУК «Центр этнических культур»;</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- 8 проверок законности, эффективности и результативности использования средств районного бюджета, </w:t>
      </w:r>
      <w:proofErr w:type="gramStart"/>
      <w:r w:rsidRPr="00355597">
        <w:rPr>
          <w:rFonts w:eastAsia="Times New Roman"/>
          <w:color w:val="auto"/>
          <w:sz w:val="24"/>
          <w:lang w:eastAsia="ru-RU"/>
        </w:rPr>
        <w:t>выделенных  муниципальным</w:t>
      </w:r>
      <w:proofErr w:type="gramEnd"/>
      <w:r w:rsidRPr="00355597">
        <w:rPr>
          <w:rFonts w:eastAsia="Times New Roman"/>
          <w:color w:val="auto"/>
          <w:sz w:val="24"/>
          <w:lang w:eastAsia="ru-RU"/>
        </w:rPr>
        <w:t xml:space="preserve"> казённым учреждениям, подведомственных администрации, отделу культуры и отделу образования Охотского муниципального района  на оплату коммунальных услуг в 2013 году и 1 квартале 2014 года. Анализ эффективности </w:t>
      </w:r>
      <w:proofErr w:type="gramStart"/>
      <w:r w:rsidRPr="00355597">
        <w:rPr>
          <w:rFonts w:eastAsia="Times New Roman"/>
          <w:color w:val="auto"/>
          <w:sz w:val="24"/>
          <w:lang w:eastAsia="ru-RU"/>
        </w:rPr>
        <w:t>мероприятий</w:t>
      </w:r>
      <w:proofErr w:type="gramEnd"/>
      <w:r w:rsidRPr="00355597">
        <w:rPr>
          <w:rFonts w:eastAsia="Times New Roman"/>
          <w:color w:val="auto"/>
          <w:sz w:val="24"/>
          <w:lang w:eastAsia="ru-RU"/>
        </w:rPr>
        <w:t xml:space="preserve"> направленных на энергосбережение и </w:t>
      </w:r>
      <w:proofErr w:type="spellStart"/>
      <w:r w:rsidRPr="00355597">
        <w:rPr>
          <w:rFonts w:eastAsia="Times New Roman"/>
          <w:color w:val="auto"/>
          <w:sz w:val="24"/>
          <w:lang w:eastAsia="ru-RU"/>
        </w:rPr>
        <w:t>энергоэффективность</w:t>
      </w:r>
      <w:proofErr w:type="spellEnd"/>
      <w:r w:rsidRPr="00355597">
        <w:rPr>
          <w:rFonts w:eastAsia="Times New Roman"/>
          <w:color w:val="auto"/>
          <w:sz w:val="24"/>
          <w:lang w:eastAsia="ru-RU"/>
        </w:rPr>
        <w:t>;</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- 1 </w:t>
      </w:r>
      <w:proofErr w:type="gramStart"/>
      <w:r w:rsidRPr="00355597">
        <w:rPr>
          <w:rFonts w:eastAsia="Times New Roman"/>
          <w:color w:val="auto"/>
          <w:sz w:val="24"/>
          <w:lang w:eastAsia="ru-RU"/>
        </w:rPr>
        <w:t>проверка  законности</w:t>
      </w:r>
      <w:proofErr w:type="gramEnd"/>
      <w:r w:rsidRPr="00355597">
        <w:rPr>
          <w:rFonts w:eastAsia="Times New Roman"/>
          <w:color w:val="auto"/>
          <w:sz w:val="24"/>
          <w:lang w:eastAsia="ru-RU"/>
        </w:rPr>
        <w:t xml:space="preserve"> осуществления торговой деятельности МУП «Торговый центр» (по поручению прокуратуры Охотского муниципального района);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lastRenderedPageBreak/>
        <w:t xml:space="preserve">- 17 внешних проверок отчетов об исполнении бюджета Охотского муниципального района и бюджетов </w:t>
      </w:r>
      <w:proofErr w:type="gramStart"/>
      <w:r w:rsidRPr="00355597">
        <w:rPr>
          <w:rFonts w:eastAsia="Times New Roman"/>
          <w:color w:val="auto"/>
          <w:sz w:val="24"/>
          <w:lang w:eastAsia="ru-RU"/>
        </w:rPr>
        <w:t>поселений  за</w:t>
      </w:r>
      <w:proofErr w:type="gramEnd"/>
      <w:r w:rsidRPr="00355597">
        <w:rPr>
          <w:rFonts w:eastAsia="Times New Roman"/>
          <w:color w:val="auto"/>
          <w:sz w:val="24"/>
          <w:lang w:eastAsia="ru-RU"/>
        </w:rPr>
        <w:t xml:space="preserve"> 2013 год, включая 8  внешних проверок годовой бюджетной отчетности восьми главных администраторов (главных распорядителей) бюджетных средств района, 8 внешних проверок исполнения бюджета семи сельских поселений  и одного  городского поселения «Рабочий поселок Охотск», сводного заключения на отчет об исполнении бюджета Охотского муниципального района за 2013 год.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Общий объем проверенных бюджетных средств района и бюджетных средств поселений составил 1708363,0 тыс. рублей, в том числе по внешним проверкам 1408750,1 тыс. рублей, по контрольным мероприятиям 269561,8 тыс. рублей.</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В ходе проведения контрольных </w:t>
      </w:r>
      <w:proofErr w:type="gramStart"/>
      <w:r w:rsidRPr="00355597">
        <w:rPr>
          <w:rFonts w:eastAsia="Times New Roman"/>
          <w:color w:val="auto"/>
          <w:sz w:val="24"/>
          <w:lang w:eastAsia="ru-RU"/>
        </w:rPr>
        <w:t>мероприятий  было</w:t>
      </w:r>
      <w:proofErr w:type="gramEnd"/>
      <w:r w:rsidRPr="00355597">
        <w:rPr>
          <w:rFonts w:eastAsia="Times New Roman"/>
          <w:color w:val="auto"/>
          <w:sz w:val="24"/>
          <w:lang w:eastAsia="ru-RU"/>
        </w:rPr>
        <w:t xml:space="preserve"> выявлено нарушений и недостатков на общую сумму 31102,7 тыс. рублей, в том числе:</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нецелевое использование бюджетных средств в сумме 985,2 тыс. рублей;</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  </w:t>
      </w:r>
      <w:proofErr w:type="gramStart"/>
      <w:r w:rsidRPr="00355597">
        <w:rPr>
          <w:rFonts w:eastAsia="Times New Roman"/>
          <w:color w:val="auto"/>
          <w:sz w:val="24"/>
          <w:lang w:eastAsia="ru-RU"/>
        </w:rPr>
        <w:t>неправомерные  (</w:t>
      </w:r>
      <w:proofErr w:type="gramEnd"/>
      <w:r w:rsidRPr="00355597">
        <w:rPr>
          <w:rFonts w:eastAsia="Times New Roman"/>
          <w:color w:val="auto"/>
          <w:sz w:val="24"/>
          <w:lang w:eastAsia="ru-RU"/>
        </w:rPr>
        <w:t>необоснованные) расходы в сумме 2516,2 тыс. рублей;</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неэффективные расходы в сумме 2950,5 тыс. рублей;</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 прочие нарушения и отклонения на общую сумму 24650,8 тыс. рублей.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Прочие нарушения и отклонения, выявленные в ходе проведения контрольных проверок законности и результативности использования бюджетных </w:t>
      </w:r>
      <w:proofErr w:type="gramStart"/>
      <w:r w:rsidRPr="00355597">
        <w:rPr>
          <w:rFonts w:eastAsia="Times New Roman"/>
          <w:color w:val="auto"/>
          <w:sz w:val="24"/>
          <w:lang w:eastAsia="ru-RU"/>
        </w:rPr>
        <w:t>средств  и</w:t>
      </w:r>
      <w:proofErr w:type="gramEnd"/>
      <w:r w:rsidRPr="00355597">
        <w:rPr>
          <w:rFonts w:eastAsia="Times New Roman"/>
          <w:color w:val="auto"/>
          <w:sz w:val="24"/>
          <w:lang w:eastAsia="ru-RU"/>
        </w:rPr>
        <w:t xml:space="preserve"> внешних  проверок годовой бюджетной отчетности главных администраторов (главных распорядителей) и администраций поселений за 2014 год характеризуются следующими данными:</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нарушение действующих инструкций по бюджетному учету в сумме 2200,1 тыс. рублей;</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 нарушение применения кодов бюджетной </w:t>
      </w:r>
      <w:proofErr w:type="gramStart"/>
      <w:r w:rsidRPr="00355597">
        <w:rPr>
          <w:rFonts w:eastAsia="Times New Roman"/>
          <w:color w:val="auto"/>
          <w:sz w:val="24"/>
          <w:lang w:eastAsia="ru-RU"/>
        </w:rPr>
        <w:t>классификации  применяемой</w:t>
      </w:r>
      <w:proofErr w:type="gramEnd"/>
      <w:r w:rsidRPr="00355597">
        <w:rPr>
          <w:rFonts w:eastAsia="Times New Roman"/>
          <w:color w:val="auto"/>
          <w:sz w:val="24"/>
          <w:lang w:eastAsia="ru-RU"/>
        </w:rPr>
        <w:t xml:space="preserve"> в ходе исполнения сметы расходов в сумме 1797,6 тыс. рублей;</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 принятие </w:t>
      </w:r>
      <w:proofErr w:type="gramStart"/>
      <w:r w:rsidRPr="00355597">
        <w:rPr>
          <w:rFonts w:eastAsia="Times New Roman"/>
          <w:color w:val="auto"/>
          <w:sz w:val="24"/>
          <w:lang w:eastAsia="ru-RU"/>
        </w:rPr>
        <w:t>бюджетных  обязательств</w:t>
      </w:r>
      <w:proofErr w:type="gramEnd"/>
      <w:r w:rsidRPr="00355597">
        <w:rPr>
          <w:rFonts w:eastAsia="Times New Roman"/>
          <w:color w:val="auto"/>
          <w:sz w:val="24"/>
          <w:lang w:eastAsia="ru-RU"/>
        </w:rPr>
        <w:t xml:space="preserve"> сверх утвержденных лимитов бюджетных ассигнований, что привело к необоснованному росту кредиторской задолженности в общей сумме 16891,6 тыс. рублей администрациями сельских и городским поселениями;</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 нарушение порядка распоряжения, использования муниципального имущества, земельных участков в сумме 5138,2 тыс. рублей, в том числе осуществление затрат на ремонт </w:t>
      </w:r>
      <w:proofErr w:type="spellStart"/>
      <w:r w:rsidRPr="00355597">
        <w:rPr>
          <w:rFonts w:eastAsia="Times New Roman"/>
          <w:color w:val="auto"/>
          <w:sz w:val="24"/>
          <w:lang w:eastAsia="ru-RU"/>
        </w:rPr>
        <w:t>внутрипоселковых</w:t>
      </w:r>
      <w:proofErr w:type="spellEnd"/>
      <w:r w:rsidRPr="00355597">
        <w:rPr>
          <w:rFonts w:eastAsia="Times New Roman"/>
          <w:color w:val="auto"/>
          <w:sz w:val="24"/>
          <w:lang w:eastAsia="ru-RU"/>
        </w:rPr>
        <w:t xml:space="preserve"> дорог, в отсутствие правоустанавливающих документов на объекты недвижимости и земельные участки на сумму 4701,5 тыс. </w:t>
      </w:r>
      <w:proofErr w:type="gramStart"/>
      <w:r w:rsidRPr="00355597">
        <w:rPr>
          <w:rFonts w:eastAsia="Times New Roman"/>
          <w:color w:val="auto"/>
          <w:sz w:val="24"/>
          <w:lang w:eastAsia="ru-RU"/>
        </w:rPr>
        <w:t>рублей,  не</w:t>
      </w:r>
      <w:proofErr w:type="gramEnd"/>
      <w:r w:rsidRPr="00355597">
        <w:rPr>
          <w:rFonts w:eastAsia="Times New Roman"/>
          <w:color w:val="auto"/>
          <w:sz w:val="24"/>
          <w:lang w:eastAsia="ru-RU"/>
        </w:rPr>
        <w:t xml:space="preserve"> отражение в бухгалтерской отчетности платы за </w:t>
      </w:r>
      <w:proofErr w:type="spellStart"/>
      <w:r w:rsidRPr="00355597">
        <w:rPr>
          <w:rFonts w:eastAsia="Times New Roman"/>
          <w:color w:val="auto"/>
          <w:sz w:val="24"/>
          <w:lang w:eastAsia="ru-RU"/>
        </w:rPr>
        <w:t>найм</w:t>
      </w:r>
      <w:proofErr w:type="spellEnd"/>
      <w:r w:rsidRPr="00355597">
        <w:rPr>
          <w:rFonts w:eastAsia="Times New Roman"/>
          <w:color w:val="auto"/>
          <w:sz w:val="24"/>
          <w:lang w:eastAsia="ru-RU"/>
        </w:rPr>
        <w:t xml:space="preserve"> муниципального жилого фонда 354,2 тыс. рублей, просроченная задолженность по арендной плате в сумме 82,5 тыс. рублей;</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нарушение Федерального закона от 21.07.2005 г. № 94-ФЗ «О размещении заказов на поставки товаров, выполнение работ, оказание услуг для государственных и муниципальных нужд» 186,0 тыс. рублей;</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прочие нарушения и отклонения 67,6 тыс. рублей.</w:t>
      </w:r>
    </w:p>
    <w:p w:rsidR="00355597" w:rsidRPr="00355597" w:rsidRDefault="00355597" w:rsidP="00355597">
      <w:pPr>
        <w:spacing w:before="100" w:beforeAutospacing="1" w:after="100" w:afterAutospacing="1"/>
        <w:rPr>
          <w:rFonts w:eastAsia="Times New Roman"/>
          <w:color w:val="auto"/>
          <w:sz w:val="24"/>
          <w:lang w:eastAsia="ru-RU"/>
        </w:rPr>
      </w:pPr>
      <w:proofErr w:type="gramStart"/>
      <w:r w:rsidRPr="00355597">
        <w:rPr>
          <w:rFonts w:eastAsia="Times New Roman"/>
          <w:color w:val="auto"/>
          <w:sz w:val="24"/>
          <w:lang w:eastAsia="ru-RU"/>
        </w:rPr>
        <w:t>Наиболее значимые нарушения</w:t>
      </w:r>
      <w:proofErr w:type="gramEnd"/>
      <w:r w:rsidRPr="00355597">
        <w:rPr>
          <w:rFonts w:eastAsia="Times New Roman"/>
          <w:color w:val="auto"/>
          <w:sz w:val="24"/>
          <w:lang w:eastAsia="ru-RU"/>
        </w:rPr>
        <w:t xml:space="preserve"> выявленные по результатам контрольных мероприятий характеризуются следующими данными:</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lastRenderedPageBreak/>
        <w:t>По учету подотчетных сумм:</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В нарушение пункта 4.4 Положения ЦБР от 12.10. 2011  № 373-П «О порядке ведения кассовых операций с банкнотами и монетой Банка России на территории Российской Федерации», Приказа Минфина РФ от 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допускалась выдача средств в подотчет при имеющейся задолженности по ранее выданному авансу. При имеющейся кредиторской задолженности, </w:t>
      </w:r>
      <w:proofErr w:type="spellStart"/>
      <w:r w:rsidRPr="00355597">
        <w:rPr>
          <w:rFonts w:eastAsia="Times New Roman"/>
          <w:color w:val="auto"/>
          <w:sz w:val="24"/>
          <w:lang w:eastAsia="ru-RU"/>
        </w:rPr>
        <w:t>дотационности</w:t>
      </w:r>
      <w:proofErr w:type="spellEnd"/>
      <w:r w:rsidRPr="00355597">
        <w:rPr>
          <w:rFonts w:eastAsia="Times New Roman"/>
          <w:color w:val="auto"/>
          <w:sz w:val="24"/>
          <w:lang w:eastAsia="ru-RU"/>
        </w:rPr>
        <w:t xml:space="preserve"> бюджета допускалось необоснованное отвлечение бюджетных средств на дебиторскую задолженность в виде авансов в подотчет работникам на длительный (от 6 месяцев и более в течении года) срок на общую сумму 146,8 тыс. рублей.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По учету расчетов по оплате труда:</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Имели место заключения гражданско-правовых договоров, фактически регулирующих трудовые отношения, нарушения в оплате труда муниципальным служащим, что привело к неэффективным расходам на общую сумму 619,5 тыс. рублей, увеличению кредиторской задолженности, а также принятию бюджетных обязательств, сверх утвержденных лимитов.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Отмечались в актах проверок нарушения за пользование услугами сотовой связи работниками поселений, нарушения в оформлении подписки, а также при проверке расходов на оплату услуг </w:t>
      </w:r>
      <w:proofErr w:type="gramStart"/>
      <w:r w:rsidRPr="00355597">
        <w:rPr>
          <w:rFonts w:eastAsia="Times New Roman"/>
          <w:color w:val="auto"/>
          <w:sz w:val="24"/>
          <w:lang w:eastAsia="ru-RU"/>
        </w:rPr>
        <w:t>связи,  превышение</w:t>
      </w:r>
      <w:proofErr w:type="gramEnd"/>
      <w:r w:rsidRPr="00355597">
        <w:rPr>
          <w:rFonts w:eastAsia="Times New Roman"/>
          <w:color w:val="auto"/>
          <w:sz w:val="24"/>
          <w:lang w:eastAsia="ru-RU"/>
        </w:rPr>
        <w:t xml:space="preserve"> трафика, включенного в абонементную плату, вследствие чего   неэффективные расходы в 2013 году составили  106, 6 тыс. рублей.</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Обращалось внимание на отсутствие в поселениях порядка ведения инвентарного и аналитического учета объектов, составляющих имущество казны поселения и другие замечания.</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В сфере расходования бюджетный средств на содержание муниципального имущества и законности расходования бюджетных средств для расчетов с ТЭК и ЖКХ: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 Основные нарушения и замечания выявленные в ходе проведения контрольных </w:t>
      </w:r>
      <w:proofErr w:type="gramStart"/>
      <w:r w:rsidRPr="00355597">
        <w:rPr>
          <w:rFonts w:eastAsia="Times New Roman"/>
          <w:color w:val="auto"/>
          <w:sz w:val="24"/>
          <w:lang w:eastAsia="ru-RU"/>
        </w:rPr>
        <w:t>мероприятий :</w:t>
      </w:r>
      <w:proofErr w:type="gramEnd"/>
      <w:r w:rsidRPr="00355597">
        <w:rPr>
          <w:rFonts w:eastAsia="Times New Roman"/>
          <w:color w:val="auto"/>
          <w:sz w:val="24"/>
          <w:lang w:eastAsia="ru-RU"/>
        </w:rPr>
        <w:t xml:space="preserve">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  - </w:t>
      </w:r>
      <w:proofErr w:type="gramStart"/>
      <w:r w:rsidRPr="00355597">
        <w:rPr>
          <w:rFonts w:eastAsia="Times New Roman"/>
          <w:color w:val="auto"/>
          <w:sz w:val="24"/>
          <w:lang w:eastAsia="ru-RU"/>
        </w:rPr>
        <w:t>нарушения</w:t>
      </w:r>
      <w:proofErr w:type="gramEnd"/>
      <w:r w:rsidRPr="00355597">
        <w:rPr>
          <w:rFonts w:eastAsia="Times New Roman"/>
          <w:color w:val="auto"/>
          <w:sz w:val="24"/>
          <w:lang w:eastAsia="ru-RU"/>
        </w:rPr>
        <w:t xml:space="preserve"> связанные с расходованием бюджетных средств на ремонт жилого фонда рабочего поселка Охотск, что привело к неэффективному расходованию бюджетных средств в сумме 541,1 тыс. рублей;</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 необоснованное осуществление расходов за счет средств бюджета поселения на текущий ремонт муниципальных жилых помещений, которые согласно условий договора найма должен осуществлять наниматель муниципального жилого фонда, что привело к неэффективным расходам бюджетных средств поселения на общую сумму 170,1 тыс. рублей;</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 - отмечались как неэффективные расходы, связанные с взысканием по решению Арбитражного суда оплаты за </w:t>
      </w:r>
      <w:proofErr w:type="gramStart"/>
      <w:r w:rsidRPr="00355597">
        <w:rPr>
          <w:rFonts w:eastAsia="Times New Roman"/>
          <w:color w:val="auto"/>
          <w:sz w:val="24"/>
          <w:lang w:eastAsia="ru-RU"/>
        </w:rPr>
        <w:t>теплоснабжение  муниципального</w:t>
      </w:r>
      <w:proofErr w:type="gramEnd"/>
      <w:r w:rsidRPr="00355597">
        <w:rPr>
          <w:rFonts w:eastAsia="Times New Roman"/>
          <w:color w:val="auto"/>
          <w:sz w:val="24"/>
          <w:lang w:eastAsia="ru-RU"/>
        </w:rPr>
        <w:t xml:space="preserve"> жилого фонда, как пустующего так и занятого нанимателями в общей сумме, 1129,8 тыс. рублей; в том числе </w:t>
      </w:r>
      <w:r w:rsidRPr="00355597">
        <w:rPr>
          <w:rFonts w:eastAsia="Times New Roman"/>
          <w:color w:val="auto"/>
          <w:sz w:val="24"/>
          <w:lang w:eastAsia="ru-RU"/>
        </w:rPr>
        <w:lastRenderedPageBreak/>
        <w:t>занятого нанимателями 299,1 тыс. рублей (городское поселение «Рабочий поселок Охотск»);</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 неэффективные расходы связанные с взысканием по решению Арбитражного </w:t>
      </w:r>
      <w:proofErr w:type="gramStart"/>
      <w:r w:rsidRPr="00355597">
        <w:rPr>
          <w:rFonts w:eastAsia="Times New Roman"/>
          <w:color w:val="auto"/>
          <w:sz w:val="24"/>
          <w:lang w:eastAsia="ru-RU"/>
        </w:rPr>
        <w:t>суда  за</w:t>
      </w:r>
      <w:proofErr w:type="gramEnd"/>
      <w:r w:rsidRPr="00355597">
        <w:rPr>
          <w:rFonts w:eastAsia="Times New Roman"/>
          <w:color w:val="auto"/>
          <w:sz w:val="24"/>
          <w:lang w:eastAsia="ru-RU"/>
        </w:rPr>
        <w:t xml:space="preserve"> отопление в пустующих квартир в муниципальном жилом фонде в сумме 1246,9 рублей, включая судебные издержки (сельское поселение «Поселок Новое Устье»).</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Имело место   использование не по целевому назначению </w:t>
      </w:r>
      <w:proofErr w:type="gramStart"/>
      <w:r w:rsidRPr="00355597">
        <w:rPr>
          <w:rFonts w:eastAsia="Times New Roman"/>
          <w:color w:val="auto"/>
          <w:sz w:val="24"/>
          <w:lang w:eastAsia="ru-RU"/>
        </w:rPr>
        <w:t>иных  межбюджетных</w:t>
      </w:r>
      <w:proofErr w:type="gramEnd"/>
      <w:r w:rsidRPr="00355597">
        <w:rPr>
          <w:rFonts w:eastAsia="Times New Roman"/>
          <w:color w:val="auto"/>
          <w:sz w:val="24"/>
          <w:lang w:eastAsia="ru-RU"/>
        </w:rPr>
        <w:t xml:space="preserve"> трансфертов в сумме 889, 931тыс. рублей выделенных из бюджета Охотского муниципального  района городскому поселению «Рабочий поселок Охотск»  для расчетов за энергоснабжение с ООО «</w:t>
      </w:r>
      <w:proofErr w:type="spellStart"/>
      <w:r w:rsidRPr="00355597">
        <w:rPr>
          <w:rFonts w:eastAsia="Times New Roman"/>
          <w:color w:val="auto"/>
          <w:sz w:val="24"/>
          <w:lang w:eastAsia="ru-RU"/>
        </w:rPr>
        <w:t>Охотскэнерго</w:t>
      </w:r>
      <w:proofErr w:type="spellEnd"/>
      <w:r w:rsidRPr="00355597">
        <w:rPr>
          <w:rFonts w:eastAsia="Times New Roman"/>
          <w:color w:val="auto"/>
          <w:sz w:val="24"/>
          <w:lang w:eastAsia="ru-RU"/>
        </w:rPr>
        <w:t>».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В ходе проведения внешних проверок годовой бюджетной </w:t>
      </w:r>
      <w:proofErr w:type="gramStart"/>
      <w:r w:rsidRPr="00355597">
        <w:rPr>
          <w:rFonts w:eastAsia="Times New Roman"/>
          <w:color w:val="auto"/>
          <w:sz w:val="24"/>
          <w:lang w:eastAsia="ru-RU"/>
        </w:rPr>
        <w:t>отчетности  главных</w:t>
      </w:r>
      <w:proofErr w:type="gramEnd"/>
      <w:r w:rsidRPr="00355597">
        <w:rPr>
          <w:rFonts w:eastAsia="Times New Roman"/>
          <w:color w:val="auto"/>
          <w:sz w:val="24"/>
          <w:lang w:eastAsia="ru-RU"/>
        </w:rPr>
        <w:t xml:space="preserve"> распорядителей бюджетных средств районного бюджета и бюджетов поселений отмечались такие нарушения как:</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 не отражение в бухгалтерском учете земельных участков под административными зданиями и жилфондом, отсутствие запланированных в бюджете субсидий на </w:t>
      </w:r>
      <w:proofErr w:type="spellStart"/>
      <w:r w:rsidRPr="00355597">
        <w:rPr>
          <w:rFonts w:eastAsia="Times New Roman"/>
          <w:color w:val="auto"/>
          <w:sz w:val="24"/>
          <w:lang w:eastAsia="ru-RU"/>
        </w:rPr>
        <w:t>содежание</w:t>
      </w:r>
      <w:proofErr w:type="spellEnd"/>
      <w:r w:rsidRPr="00355597">
        <w:rPr>
          <w:rFonts w:eastAsia="Times New Roman"/>
          <w:color w:val="auto"/>
          <w:sz w:val="24"/>
          <w:lang w:eastAsia="ru-RU"/>
        </w:rPr>
        <w:t xml:space="preserve"> бани (</w:t>
      </w:r>
      <w:proofErr w:type="spellStart"/>
      <w:r w:rsidRPr="00355597">
        <w:rPr>
          <w:rFonts w:eastAsia="Times New Roman"/>
          <w:color w:val="auto"/>
          <w:sz w:val="24"/>
          <w:lang w:eastAsia="ru-RU"/>
        </w:rPr>
        <w:t>Булгинское</w:t>
      </w:r>
      <w:proofErr w:type="spellEnd"/>
      <w:r w:rsidRPr="00355597">
        <w:rPr>
          <w:rFonts w:eastAsia="Times New Roman"/>
          <w:color w:val="auto"/>
          <w:sz w:val="24"/>
          <w:lang w:eastAsia="ru-RU"/>
        </w:rPr>
        <w:t xml:space="preserve"> сельское поселение, </w:t>
      </w:r>
      <w:proofErr w:type="spellStart"/>
      <w:r w:rsidRPr="00355597">
        <w:rPr>
          <w:rFonts w:eastAsia="Times New Roman"/>
          <w:color w:val="auto"/>
          <w:sz w:val="24"/>
          <w:lang w:eastAsia="ru-RU"/>
        </w:rPr>
        <w:t>Аркинское</w:t>
      </w:r>
      <w:proofErr w:type="spellEnd"/>
      <w:r w:rsidRPr="00355597">
        <w:rPr>
          <w:rFonts w:eastAsia="Times New Roman"/>
          <w:color w:val="auto"/>
          <w:sz w:val="24"/>
          <w:lang w:eastAsia="ru-RU"/>
        </w:rPr>
        <w:t xml:space="preserve"> сельское поселение, </w:t>
      </w:r>
      <w:proofErr w:type="spellStart"/>
      <w:r w:rsidRPr="00355597">
        <w:rPr>
          <w:rFonts w:eastAsia="Times New Roman"/>
          <w:color w:val="auto"/>
          <w:sz w:val="24"/>
          <w:lang w:eastAsia="ru-RU"/>
        </w:rPr>
        <w:t>Резиденсткое</w:t>
      </w:r>
      <w:proofErr w:type="spellEnd"/>
      <w:r w:rsidRPr="00355597">
        <w:rPr>
          <w:rFonts w:eastAsia="Times New Roman"/>
          <w:color w:val="auto"/>
          <w:sz w:val="24"/>
          <w:lang w:eastAsia="ru-RU"/>
        </w:rPr>
        <w:t xml:space="preserve"> сельское поселение);</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 отмечалось, что объекты недвижимого имущества (дамба), земельные участки под жилфондом, право </w:t>
      </w:r>
      <w:proofErr w:type="gramStart"/>
      <w:r w:rsidRPr="00355597">
        <w:rPr>
          <w:rFonts w:eastAsia="Times New Roman"/>
          <w:color w:val="auto"/>
          <w:sz w:val="24"/>
          <w:lang w:eastAsia="ru-RU"/>
        </w:rPr>
        <w:t>собственности  на</w:t>
      </w:r>
      <w:proofErr w:type="gramEnd"/>
      <w:r w:rsidRPr="00355597">
        <w:rPr>
          <w:rFonts w:eastAsia="Times New Roman"/>
          <w:color w:val="auto"/>
          <w:sz w:val="24"/>
          <w:lang w:eastAsia="ru-RU"/>
        </w:rPr>
        <w:t xml:space="preserve"> которые зарегистрированы,  не отражены в бухучете (Резидентское сельское поселение);</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 не отражена в отчетности плата за </w:t>
      </w:r>
      <w:proofErr w:type="spellStart"/>
      <w:r w:rsidRPr="00355597">
        <w:rPr>
          <w:rFonts w:eastAsia="Times New Roman"/>
          <w:color w:val="auto"/>
          <w:sz w:val="24"/>
          <w:lang w:eastAsia="ru-RU"/>
        </w:rPr>
        <w:t>найм</w:t>
      </w:r>
      <w:proofErr w:type="spellEnd"/>
      <w:r w:rsidRPr="00355597">
        <w:rPr>
          <w:rFonts w:eastAsia="Times New Roman"/>
          <w:color w:val="auto"/>
          <w:sz w:val="24"/>
          <w:lang w:eastAsia="ru-RU"/>
        </w:rPr>
        <w:t xml:space="preserve"> нанимателей жилых помещений в сумме 354,9 тыс. рублей (городское поселение «Рабочий поселок Охотск»).</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Обращено внимание главных распорядителей (главных администраторов) бюджетных средств отдела образования, отдела культуры администрации Охотского муниципального </w:t>
      </w:r>
      <w:proofErr w:type="gramStart"/>
      <w:r w:rsidRPr="00355597">
        <w:rPr>
          <w:rFonts w:eastAsia="Times New Roman"/>
          <w:color w:val="auto"/>
          <w:sz w:val="24"/>
          <w:lang w:eastAsia="ru-RU"/>
        </w:rPr>
        <w:t>района  на</w:t>
      </w:r>
      <w:proofErr w:type="gramEnd"/>
      <w:r w:rsidRPr="00355597">
        <w:rPr>
          <w:rFonts w:eastAsia="Times New Roman"/>
          <w:color w:val="auto"/>
          <w:sz w:val="24"/>
          <w:lang w:eastAsia="ru-RU"/>
        </w:rPr>
        <w:t xml:space="preserve"> неэффективное и необоснованное отвлечение бюджетных средств в дебиторскую задолженность (авансирование услуг) предприятиям оказывающих коммунальные услуги ООО «</w:t>
      </w:r>
      <w:proofErr w:type="spellStart"/>
      <w:r w:rsidRPr="00355597">
        <w:rPr>
          <w:rFonts w:eastAsia="Times New Roman"/>
          <w:color w:val="auto"/>
          <w:sz w:val="24"/>
          <w:lang w:eastAsia="ru-RU"/>
        </w:rPr>
        <w:t>Охотскэнерго</w:t>
      </w:r>
      <w:proofErr w:type="spellEnd"/>
      <w:r w:rsidRPr="00355597">
        <w:rPr>
          <w:rFonts w:eastAsia="Times New Roman"/>
          <w:color w:val="auto"/>
          <w:sz w:val="24"/>
          <w:lang w:eastAsia="ru-RU"/>
        </w:rPr>
        <w:t xml:space="preserve">», МХ ООО «Энергетик». По состоянию на 01.01.2014 года общая дебиторская задолженность за коммунальные услуги   составляла 5973,4 тыс. рублей. При этом по отдельным главным распорядителям отмечалась </w:t>
      </w:r>
      <w:proofErr w:type="gramStart"/>
      <w:r w:rsidRPr="00355597">
        <w:rPr>
          <w:rFonts w:eastAsia="Times New Roman"/>
          <w:color w:val="auto"/>
          <w:sz w:val="24"/>
          <w:lang w:eastAsia="ru-RU"/>
        </w:rPr>
        <w:t>непогашенная  кредиторская</w:t>
      </w:r>
      <w:proofErr w:type="gramEnd"/>
      <w:r w:rsidRPr="00355597">
        <w:rPr>
          <w:rFonts w:eastAsia="Times New Roman"/>
          <w:color w:val="auto"/>
          <w:sz w:val="24"/>
          <w:lang w:eastAsia="ru-RU"/>
        </w:rPr>
        <w:t xml:space="preserve"> задолженность на общую сумму 1944,8 тыс. рублей.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Допущено расхождение с отчетностью предоставленной в Пенсионный Фонд РФ и Фонд обязательного медицинского страхования </w:t>
      </w:r>
      <w:proofErr w:type="gramStart"/>
      <w:r w:rsidRPr="00355597">
        <w:rPr>
          <w:rFonts w:eastAsia="Times New Roman"/>
          <w:color w:val="auto"/>
          <w:sz w:val="24"/>
          <w:lang w:eastAsia="ru-RU"/>
        </w:rPr>
        <w:t>РФ  на</w:t>
      </w:r>
      <w:proofErr w:type="gramEnd"/>
      <w:r w:rsidRPr="00355597">
        <w:rPr>
          <w:rFonts w:eastAsia="Times New Roman"/>
          <w:color w:val="auto"/>
          <w:sz w:val="24"/>
          <w:lang w:eastAsia="ru-RU"/>
        </w:rPr>
        <w:t xml:space="preserve"> общую сумму 138,2 тыс. рублей в отделе образования администрации Охотского муниципального района.</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Отмечалось, что расходы на ремонт </w:t>
      </w:r>
      <w:proofErr w:type="spellStart"/>
      <w:r w:rsidRPr="00355597">
        <w:rPr>
          <w:rFonts w:eastAsia="Times New Roman"/>
          <w:color w:val="auto"/>
          <w:sz w:val="24"/>
          <w:lang w:eastAsia="ru-RU"/>
        </w:rPr>
        <w:t>внутрипоселковых</w:t>
      </w:r>
      <w:proofErr w:type="spellEnd"/>
      <w:r w:rsidRPr="00355597">
        <w:rPr>
          <w:rFonts w:eastAsia="Times New Roman"/>
          <w:color w:val="auto"/>
          <w:sz w:val="24"/>
          <w:lang w:eastAsia="ru-RU"/>
        </w:rPr>
        <w:t xml:space="preserve"> </w:t>
      </w:r>
      <w:proofErr w:type="gramStart"/>
      <w:r w:rsidRPr="00355597">
        <w:rPr>
          <w:rFonts w:eastAsia="Times New Roman"/>
          <w:color w:val="auto"/>
          <w:sz w:val="24"/>
          <w:lang w:eastAsia="ru-RU"/>
        </w:rPr>
        <w:t>дорог  производятся</w:t>
      </w:r>
      <w:proofErr w:type="gramEnd"/>
      <w:r w:rsidRPr="00355597">
        <w:rPr>
          <w:rFonts w:eastAsia="Times New Roman"/>
          <w:color w:val="auto"/>
          <w:sz w:val="24"/>
          <w:lang w:eastAsia="ru-RU"/>
        </w:rPr>
        <w:t xml:space="preserve"> по объектам, право муниципальной собственности на которые не установлено, не производится  землеотвод под </w:t>
      </w:r>
      <w:proofErr w:type="spellStart"/>
      <w:r w:rsidRPr="00355597">
        <w:rPr>
          <w:rFonts w:eastAsia="Times New Roman"/>
          <w:color w:val="auto"/>
          <w:sz w:val="24"/>
          <w:lang w:eastAsia="ru-RU"/>
        </w:rPr>
        <w:t>внутрипоселковые</w:t>
      </w:r>
      <w:proofErr w:type="spellEnd"/>
      <w:r w:rsidRPr="00355597">
        <w:rPr>
          <w:rFonts w:eastAsia="Times New Roman"/>
          <w:color w:val="auto"/>
          <w:sz w:val="24"/>
          <w:lang w:eastAsia="ru-RU"/>
        </w:rPr>
        <w:t xml:space="preserve"> дороги, не проведена паспортизация, не зарегистрировано право собственности на дороги в соответствие с требованиями законодательства.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Выявлено по результатам внешних проверок за 2013 год, что в нарушение статьи 219 БК в поселениях имело место принятие бюджетных </w:t>
      </w:r>
      <w:proofErr w:type="gramStart"/>
      <w:r w:rsidRPr="00355597">
        <w:rPr>
          <w:rFonts w:eastAsia="Times New Roman"/>
          <w:color w:val="auto"/>
          <w:sz w:val="24"/>
          <w:lang w:eastAsia="ru-RU"/>
        </w:rPr>
        <w:t>обязательств  сверх</w:t>
      </w:r>
      <w:proofErr w:type="gramEnd"/>
      <w:r w:rsidRPr="00355597">
        <w:rPr>
          <w:rFonts w:eastAsia="Times New Roman"/>
          <w:color w:val="auto"/>
          <w:sz w:val="24"/>
          <w:lang w:eastAsia="ru-RU"/>
        </w:rPr>
        <w:t xml:space="preserve"> лимитов бюджетных обязательств. Общая сумма нарушений составила 16891,6 тыс. рублей.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lastRenderedPageBreak/>
        <w:t xml:space="preserve">По результатам проверок главным распорядителям бюджетных средств, главам поселений направлялись предложения об устранении выявленных нарушений, вносились необходимые уточнения и исправления в бухгалтерский учет. Проводилась работа по устранению выявленных нарушений в отделе образования администрации Охотского муниципального района, Резидентском сельском поселении, </w:t>
      </w:r>
      <w:proofErr w:type="spellStart"/>
      <w:r w:rsidRPr="00355597">
        <w:rPr>
          <w:rFonts w:eastAsia="Times New Roman"/>
          <w:color w:val="auto"/>
          <w:sz w:val="24"/>
          <w:lang w:eastAsia="ru-RU"/>
        </w:rPr>
        <w:t>Булгинском</w:t>
      </w:r>
      <w:proofErr w:type="spellEnd"/>
      <w:r w:rsidRPr="00355597">
        <w:rPr>
          <w:rFonts w:eastAsia="Times New Roman"/>
          <w:color w:val="auto"/>
          <w:sz w:val="24"/>
          <w:lang w:eastAsia="ru-RU"/>
        </w:rPr>
        <w:t xml:space="preserve"> сельском поселении. Большая </w:t>
      </w:r>
      <w:proofErr w:type="gramStart"/>
      <w:r w:rsidRPr="00355597">
        <w:rPr>
          <w:rFonts w:eastAsia="Times New Roman"/>
          <w:color w:val="auto"/>
          <w:sz w:val="24"/>
          <w:lang w:eastAsia="ru-RU"/>
        </w:rPr>
        <w:t>работа  по</w:t>
      </w:r>
      <w:proofErr w:type="gramEnd"/>
      <w:r w:rsidRPr="00355597">
        <w:rPr>
          <w:rFonts w:eastAsia="Times New Roman"/>
          <w:color w:val="auto"/>
          <w:sz w:val="24"/>
          <w:lang w:eastAsia="ru-RU"/>
        </w:rPr>
        <w:t xml:space="preserve"> устранению выявленных нарушений проводилась в городском поселении «Рабочий поселок Охотск».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В соответствии планом работ, и протоколом межведомственного совещания, правоохранительных и контролирующих органов Охотского района по соблюдению законодательства в сфере ТЭК и ЖКХ от 27.03.2014 г., в июне, августе 2014 года Контрольно-счетной палатой </w:t>
      </w:r>
      <w:proofErr w:type="gramStart"/>
      <w:r w:rsidRPr="00355597">
        <w:rPr>
          <w:rFonts w:eastAsia="Times New Roman"/>
          <w:color w:val="auto"/>
          <w:sz w:val="24"/>
          <w:lang w:eastAsia="ru-RU"/>
        </w:rPr>
        <w:t>проведены  8</w:t>
      </w:r>
      <w:proofErr w:type="gramEnd"/>
      <w:r w:rsidRPr="00355597">
        <w:rPr>
          <w:rFonts w:eastAsia="Times New Roman"/>
          <w:color w:val="auto"/>
          <w:sz w:val="24"/>
          <w:lang w:eastAsia="ru-RU"/>
        </w:rPr>
        <w:t xml:space="preserve"> проверок законности  результативности использования бюджетных средств, выделенных муниципальным казенным учреждениям подведомственным учреждениям культуры, отделу образования, администрации Охотского муниципального района. В программу проверки включался комплекс вопросов по законности, обоснованности применяемых тарифов на электроэнергию, </w:t>
      </w:r>
      <w:proofErr w:type="spellStart"/>
      <w:r w:rsidRPr="00355597">
        <w:rPr>
          <w:rFonts w:eastAsia="Times New Roman"/>
          <w:color w:val="auto"/>
          <w:sz w:val="24"/>
          <w:lang w:eastAsia="ru-RU"/>
        </w:rPr>
        <w:t>теплоэнергию</w:t>
      </w:r>
      <w:proofErr w:type="spellEnd"/>
      <w:r w:rsidRPr="00355597">
        <w:rPr>
          <w:rFonts w:eastAsia="Times New Roman"/>
          <w:color w:val="auto"/>
          <w:sz w:val="24"/>
          <w:lang w:eastAsia="ru-RU"/>
        </w:rPr>
        <w:t xml:space="preserve">, водоснабжение, соответствие предъявляемых к оплате коммунальных услуг, фактическим объемам помещений, был проведен анализ эффективности </w:t>
      </w:r>
      <w:proofErr w:type="gramStart"/>
      <w:r w:rsidRPr="00355597">
        <w:rPr>
          <w:rFonts w:eastAsia="Times New Roman"/>
          <w:color w:val="auto"/>
          <w:sz w:val="24"/>
          <w:lang w:eastAsia="ru-RU"/>
        </w:rPr>
        <w:t>мероприятий</w:t>
      </w:r>
      <w:proofErr w:type="gramEnd"/>
      <w:r w:rsidRPr="00355597">
        <w:rPr>
          <w:rFonts w:eastAsia="Times New Roman"/>
          <w:color w:val="auto"/>
          <w:sz w:val="24"/>
          <w:lang w:eastAsia="ru-RU"/>
        </w:rPr>
        <w:t xml:space="preserve"> направленных на энергосбережение и </w:t>
      </w:r>
      <w:proofErr w:type="spellStart"/>
      <w:r w:rsidRPr="00355597">
        <w:rPr>
          <w:rFonts w:eastAsia="Times New Roman"/>
          <w:color w:val="auto"/>
          <w:sz w:val="24"/>
          <w:lang w:eastAsia="ru-RU"/>
        </w:rPr>
        <w:t>энергоэффективность</w:t>
      </w:r>
      <w:proofErr w:type="spellEnd"/>
      <w:r w:rsidRPr="00355597">
        <w:rPr>
          <w:rFonts w:eastAsia="Times New Roman"/>
          <w:color w:val="auto"/>
          <w:sz w:val="24"/>
          <w:lang w:eastAsia="ru-RU"/>
        </w:rPr>
        <w:t>.</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В ходе контрольных мероприятий </w:t>
      </w:r>
      <w:proofErr w:type="gramStart"/>
      <w:r w:rsidRPr="00355597">
        <w:rPr>
          <w:rFonts w:eastAsia="Times New Roman"/>
          <w:color w:val="auto"/>
          <w:sz w:val="24"/>
          <w:lang w:eastAsia="ru-RU"/>
        </w:rPr>
        <w:t>было  выявлено</w:t>
      </w:r>
      <w:proofErr w:type="gramEnd"/>
      <w:r w:rsidRPr="00355597">
        <w:rPr>
          <w:rFonts w:eastAsia="Times New Roman"/>
          <w:color w:val="auto"/>
          <w:sz w:val="24"/>
          <w:lang w:eastAsia="ru-RU"/>
        </w:rPr>
        <w:t xml:space="preserve"> нарушений на сумму 404,1 тыс. рублей, наиболее значимое нарушение это завышение применяемых тарифов на завоз воды осуществляемых МХ ООО «Энергетик», вследствие чего излишне предъявлено счетов учреждениям финансируемым из районного бюджета на общую сумму 360,8 тыс. рублей.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По результатам </w:t>
      </w:r>
      <w:proofErr w:type="gramStart"/>
      <w:r w:rsidRPr="00355597">
        <w:rPr>
          <w:rFonts w:eastAsia="Times New Roman"/>
          <w:color w:val="auto"/>
          <w:sz w:val="24"/>
          <w:lang w:eastAsia="ru-RU"/>
        </w:rPr>
        <w:t>проверки  муниципальным</w:t>
      </w:r>
      <w:proofErr w:type="gramEnd"/>
      <w:r w:rsidRPr="00355597">
        <w:rPr>
          <w:rFonts w:eastAsia="Times New Roman"/>
          <w:color w:val="auto"/>
          <w:sz w:val="24"/>
          <w:lang w:eastAsia="ru-RU"/>
        </w:rPr>
        <w:t xml:space="preserve"> казенным учреждениям Охотского муниципального района  были аннулированы излишне начисленные расходы  на общую сумму 359,4 тыс. рублей.</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Проводимым анализом состояния муниципального имущества, исполнению  его мероприятий по энергосбережению, следует  отметить как положительный фактор установка приборов учета объема фактически потребленной тепловой энергии в здании Дома культуры в </w:t>
      </w:r>
      <w:proofErr w:type="spellStart"/>
      <w:r w:rsidRPr="00355597">
        <w:rPr>
          <w:rFonts w:eastAsia="Times New Roman"/>
          <w:color w:val="auto"/>
          <w:sz w:val="24"/>
          <w:lang w:eastAsia="ru-RU"/>
        </w:rPr>
        <w:t>р.п</w:t>
      </w:r>
      <w:proofErr w:type="spellEnd"/>
      <w:r w:rsidRPr="00355597">
        <w:rPr>
          <w:rFonts w:eastAsia="Times New Roman"/>
          <w:color w:val="auto"/>
          <w:sz w:val="24"/>
          <w:lang w:eastAsia="ru-RU"/>
        </w:rPr>
        <w:t>. Охотск (муниципальное казенное учреждение культуры «Центр культурно-досуговой деятельности» что привело к  снижению затрат по сравнению с тарифом ОАО «</w:t>
      </w:r>
      <w:proofErr w:type="spellStart"/>
      <w:r w:rsidRPr="00355597">
        <w:rPr>
          <w:rFonts w:eastAsia="Times New Roman"/>
          <w:color w:val="auto"/>
          <w:sz w:val="24"/>
          <w:lang w:eastAsia="ru-RU"/>
        </w:rPr>
        <w:t>Теплоэнергсервис</w:t>
      </w:r>
      <w:proofErr w:type="spellEnd"/>
      <w:r w:rsidRPr="00355597">
        <w:rPr>
          <w:rFonts w:eastAsia="Times New Roman"/>
          <w:color w:val="auto"/>
          <w:sz w:val="24"/>
          <w:lang w:eastAsia="ru-RU"/>
        </w:rPr>
        <w:t>» на 36%,  а по сравнению с расходами на оплату отопления  1кв.м в СДК с. Иня по нормативу, рассчитанному МХ ООО «Энергетик», затраты уменьшились в пятикратном размере.</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Уменьшение объема потребляемой </w:t>
      </w:r>
      <w:proofErr w:type="spellStart"/>
      <w:proofErr w:type="gramStart"/>
      <w:r w:rsidRPr="00355597">
        <w:rPr>
          <w:rFonts w:eastAsia="Times New Roman"/>
          <w:color w:val="auto"/>
          <w:sz w:val="24"/>
          <w:lang w:eastAsia="ru-RU"/>
        </w:rPr>
        <w:t>теплоэнергии</w:t>
      </w:r>
      <w:proofErr w:type="spellEnd"/>
      <w:r w:rsidRPr="00355597">
        <w:rPr>
          <w:rFonts w:eastAsia="Times New Roman"/>
          <w:color w:val="auto"/>
          <w:sz w:val="24"/>
          <w:lang w:eastAsia="ru-RU"/>
        </w:rPr>
        <w:t>  отмечалось</w:t>
      </w:r>
      <w:proofErr w:type="gramEnd"/>
      <w:r w:rsidRPr="00355597">
        <w:rPr>
          <w:rFonts w:eastAsia="Times New Roman"/>
          <w:color w:val="auto"/>
          <w:sz w:val="24"/>
          <w:lang w:eastAsia="ru-RU"/>
        </w:rPr>
        <w:t xml:space="preserve"> в МКОУ СОШ № 1 </w:t>
      </w:r>
      <w:proofErr w:type="spellStart"/>
      <w:r w:rsidRPr="00355597">
        <w:rPr>
          <w:rFonts w:eastAsia="Times New Roman"/>
          <w:color w:val="auto"/>
          <w:sz w:val="24"/>
          <w:lang w:eastAsia="ru-RU"/>
        </w:rPr>
        <w:t>р.п</w:t>
      </w:r>
      <w:proofErr w:type="spellEnd"/>
      <w:r w:rsidRPr="00355597">
        <w:rPr>
          <w:rFonts w:eastAsia="Times New Roman"/>
          <w:color w:val="auto"/>
          <w:sz w:val="24"/>
          <w:lang w:eastAsia="ru-RU"/>
        </w:rPr>
        <w:t xml:space="preserve">. Охотск, в МКДОУ № 5 </w:t>
      </w:r>
      <w:proofErr w:type="spellStart"/>
      <w:r w:rsidRPr="00355597">
        <w:rPr>
          <w:rFonts w:eastAsia="Times New Roman"/>
          <w:color w:val="auto"/>
          <w:sz w:val="24"/>
          <w:lang w:eastAsia="ru-RU"/>
        </w:rPr>
        <w:t>р.п</w:t>
      </w:r>
      <w:proofErr w:type="spellEnd"/>
      <w:r w:rsidRPr="00355597">
        <w:rPr>
          <w:rFonts w:eastAsia="Times New Roman"/>
          <w:color w:val="auto"/>
          <w:sz w:val="24"/>
          <w:lang w:eastAsia="ru-RU"/>
        </w:rPr>
        <w:t xml:space="preserve">. Охотск, где  в 2013 году так же  были приобретены и установлены тепловые счетчики.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Как отрицательный фактор отмечен рост объема потребляемой </w:t>
      </w:r>
      <w:proofErr w:type="spellStart"/>
      <w:r w:rsidRPr="00355597">
        <w:rPr>
          <w:rFonts w:eastAsia="Times New Roman"/>
          <w:color w:val="auto"/>
          <w:sz w:val="24"/>
          <w:lang w:eastAsia="ru-RU"/>
        </w:rPr>
        <w:t>теплоэнергии</w:t>
      </w:r>
      <w:proofErr w:type="spellEnd"/>
      <w:r w:rsidRPr="00355597">
        <w:rPr>
          <w:rFonts w:eastAsia="Times New Roman"/>
          <w:color w:val="auto"/>
          <w:sz w:val="24"/>
          <w:lang w:eastAsia="ru-RU"/>
        </w:rPr>
        <w:t xml:space="preserve"> и расходов на теплоснабжение в 2013 -2014 </w:t>
      </w:r>
      <w:proofErr w:type="gramStart"/>
      <w:r w:rsidRPr="00355597">
        <w:rPr>
          <w:rFonts w:eastAsia="Times New Roman"/>
          <w:color w:val="auto"/>
          <w:sz w:val="24"/>
          <w:lang w:eastAsia="ru-RU"/>
        </w:rPr>
        <w:t>годах  в</w:t>
      </w:r>
      <w:proofErr w:type="gramEnd"/>
      <w:r w:rsidRPr="00355597">
        <w:rPr>
          <w:rFonts w:eastAsia="Times New Roman"/>
          <w:color w:val="auto"/>
          <w:sz w:val="24"/>
          <w:lang w:eastAsia="ru-RU"/>
        </w:rPr>
        <w:t>  МКОУ СОШ п. Новая Иня, МКОУ школа-детсад с. Иня, по сравнению с 2012 годом на 30-34 %.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В поселениях следует отметить   такие проблемы </w:t>
      </w:r>
      <w:proofErr w:type="gramStart"/>
      <w:r w:rsidRPr="00355597">
        <w:rPr>
          <w:rFonts w:eastAsia="Times New Roman"/>
          <w:color w:val="auto"/>
          <w:sz w:val="24"/>
          <w:lang w:eastAsia="ru-RU"/>
        </w:rPr>
        <w:t>как  высокая</w:t>
      </w:r>
      <w:proofErr w:type="gramEnd"/>
      <w:r w:rsidRPr="00355597">
        <w:rPr>
          <w:rFonts w:eastAsia="Times New Roman"/>
          <w:color w:val="auto"/>
          <w:sz w:val="24"/>
          <w:lang w:eastAsia="ru-RU"/>
        </w:rPr>
        <w:t xml:space="preserve"> изношенность  муниципального жилищного фонда и внутридомовых коммунальных сетей, наличие в составе муниципального имущества,  сельских поселений и городского поселения «Рабочий поселок» неиспользуемых объектов жилищно-коммунального хозяйства, включая котельные, пустующий жилфонд, высокая стоимость тарифов на коммунальные услуги,  которые требуют значительных затрат на их содержание.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lastRenderedPageBreak/>
        <w:t xml:space="preserve">При этом муниципальные образования зачастую не имеют достаточных финансовых возможностей для решения данных проблем, в том числе для обеспечения качественного обслуживания муниципального жилого фонда что соответственно влечет падение качества предоставляемых коммунальных услуг и снижение эффективности использования муниципального имущества.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По результатам проверки законности, результативности, эффективности использования бюджетных </w:t>
      </w:r>
      <w:proofErr w:type="gramStart"/>
      <w:r w:rsidRPr="00355597">
        <w:rPr>
          <w:rFonts w:eastAsia="Times New Roman"/>
          <w:color w:val="auto"/>
          <w:sz w:val="24"/>
          <w:lang w:eastAsia="ru-RU"/>
        </w:rPr>
        <w:t>средств  выделенных</w:t>
      </w:r>
      <w:proofErr w:type="gramEnd"/>
      <w:r w:rsidRPr="00355597">
        <w:rPr>
          <w:rFonts w:eastAsia="Times New Roman"/>
          <w:color w:val="auto"/>
          <w:sz w:val="24"/>
          <w:lang w:eastAsia="ru-RU"/>
        </w:rPr>
        <w:t xml:space="preserve"> на содержание муниципального казенного учреждения культуры «Центр этнических культур» (далее МКУК «ЦЭК) установлены следующие нарушения:</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в нарушение Федерального закона «О бухгалтерском учете» в учреждении допущено несвоевременное списание врученных призов;</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 в нарушение Налогового кодекса физическим лицам вручались призы стоимостью свыше 4 </w:t>
      </w:r>
      <w:proofErr w:type="spellStart"/>
      <w:proofErr w:type="gramStart"/>
      <w:r w:rsidRPr="00355597">
        <w:rPr>
          <w:rFonts w:eastAsia="Times New Roman"/>
          <w:color w:val="auto"/>
          <w:sz w:val="24"/>
          <w:lang w:eastAsia="ru-RU"/>
        </w:rPr>
        <w:t>тыс.рублей</w:t>
      </w:r>
      <w:proofErr w:type="spellEnd"/>
      <w:proofErr w:type="gramEnd"/>
      <w:r w:rsidRPr="00355597">
        <w:rPr>
          <w:rFonts w:eastAsia="Times New Roman"/>
          <w:color w:val="auto"/>
          <w:sz w:val="24"/>
          <w:lang w:eastAsia="ru-RU"/>
        </w:rPr>
        <w:t xml:space="preserve"> без обложения НДФЛ;</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 имели место ошибочные переплаты по заработной плате;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в нарушение Положения об оплате труда работников муниципальных учреждений культуры выплаты   за интенсивность и высокие результаты работы производились без учета выполнения критериев эффективности показателей труда работников, премирование производился вне зависимости от трудового вклада работника, качества и результатов работы;</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  - отмечалась неэффективная </w:t>
      </w:r>
      <w:proofErr w:type="gramStart"/>
      <w:r w:rsidRPr="00355597">
        <w:rPr>
          <w:rFonts w:eastAsia="Times New Roman"/>
          <w:color w:val="auto"/>
          <w:sz w:val="24"/>
          <w:lang w:eastAsia="ru-RU"/>
        </w:rPr>
        <w:t>работа  в</w:t>
      </w:r>
      <w:proofErr w:type="gramEnd"/>
      <w:r w:rsidRPr="00355597">
        <w:rPr>
          <w:rFonts w:eastAsia="Times New Roman"/>
          <w:color w:val="auto"/>
          <w:sz w:val="24"/>
          <w:lang w:eastAsia="ru-RU"/>
        </w:rPr>
        <w:t xml:space="preserve"> организации и ведении режиссерской и кружковой работы, что привело к неэффективным расходам бюджетных средств. Общая сумма выявленных нарушений, отклонений и замечаний составила 1750,0 тыс. рублей. По результатам проверки направлено представление в адрес руководителя учреждения и главному распорядителю бюджетных средств об устранении и недопущении выявленных нарушений. Проводится работа по устранению выявленных нарушений.</w:t>
      </w:r>
    </w:p>
    <w:p w:rsidR="00355597" w:rsidRPr="00355597" w:rsidRDefault="00355597" w:rsidP="00355597">
      <w:pPr>
        <w:spacing w:before="100" w:beforeAutospacing="1" w:after="100" w:afterAutospacing="1"/>
        <w:jc w:val="left"/>
        <w:rPr>
          <w:rFonts w:eastAsia="Times New Roman"/>
          <w:color w:val="auto"/>
          <w:sz w:val="24"/>
          <w:lang w:eastAsia="ru-RU"/>
        </w:rPr>
      </w:pPr>
      <w:r w:rsidRPr="00355597">
        <w:rPr>
          <w:rFonts w:eastAsia="Times New Roman"/>
          <w:color w:val="auto"/>
          <w:sz w:val="24"/>
          <w:lang w:eastAsia="ru-RU"/>
        </w:rPr>
        <w:t> </w:t>
      </w:r>
    </w:p>
    <w:p w:rsidR="00355597" w:rsidRPr="00355597" w:rsidRDefault="00355597" w:rsidP="00355597">
      <w:pPr>
        <w:spacing w:before="100" w:beforeAutospacing="1" w:after="100" w:afterAutospacing="1"/>
        <w:jc w:val="center"/>
        <w:rPr>
          <w:rFonts w:eastAsia="Times New Roman"/>
          <w:color w:val="auto"/>
          <w:sz w:val="24"/>
          <w:lang w:eastAsia="ru-RU"/>
        </w:rPr>
      </w:pPr>
      <w:r w:rsidRPr="00355597">
        <w:rPr>
          <w:rFonts w:eastAsia="Times New Roman"/>
          <w:color w:val="auto"/>
          <w:sz w:val="24"/>
          <w:lang w:eastAsia="ru-RU"/>
        </w:rPr>
        <w:t>3. Аудит в сфере закупок</w:t>
      </w:r>
    </w:p>
    <w:p w:rsidR="00355597" w:rsidRPr="00355597" w:rsidRDefault="00355597" w:rsidP="00355597">
      <w:pPr>
        <w:spacing w:before="100" w:beforeAutospacing="1" w:after="100" w:afterAutospacing="1"/>
        <w:jc w:val="left"/>
        <w:rPr>
          <w:rFonts w:eastAsia="Times New Roman"/>
          <w:color w:val="auto"/>
          <w:sz w:val="24"/>
          <w:lang w:eastAsia="ru-RU"/>
        </w:rPr>
      </w:pPr>
      <w:r w:rsidRPr="00355597">
        <w:rPr>
          <w:rFonts w:eastAsia="Times New Roman"/>
          <w:color w:val="auto"/>
          <w:sz w:val="24"/>
          <w:lang w:eastAsia="ru-RU"/>
        </w:rPr>
        <w:t>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В ходе проведения аудита в сфере закупок в 2014 </w:t>
      </w:r>
      <w:proofErr w:type="gramStart"/>
      <w:r w:rsidRPr="00355597">
        <w:rPr>
          <w:rFonts w:eastAsia="Times New Roman"/>
          <w:color w:val="auto"/>
          <w:sz w:val="24"/>
          <w:lang w:eastAsia="ru-RU"/>
        </w:rPr>
        <w:t>году  были</w:t>
      </w:r>
      <w:proofErr w:type="gramEnd"/>
      <w:r w:rsidRPr="00355597">
        <w:rPr>
          <w:rFonts w:eastAsia="Times New Roman"/>
          <w:color w:val="auto"/>
          <w:sz w:val="24"/>
          <w:lang w:eastAsia="ru-RU"/>
        </w:rPr>
        <w:t xml:space="preserve"> проверены   контракты  которые были заключены по результатам электронных аукционов в 3 организациях:  администрации Охотского муниципального района, Комитете по управлению муниципальным имуществом Охотского муниципального района, МКУК «ЦЭК».</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Наиболее значимыми нарушениями (замечаниями), выявленными в ходе проведенного аудита в 2014 году являлись:</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 нарушение сроков размещения на официальном сайте </w:t>
      </w:r>
      <w:hyperlink r:id="rId4" w:history="1">
        <w:r w:rsidRPr="00355597">
          <w:rPr>
            <w:rFonts w:eastAsia="Times New Roman"/>
            <w:color w:val="0000FF"/>
            <w:sz w:val="24"/>
            <w:u w:val="single"/>
            <w:lang w:eastAsia="ru-RU"/>
          </w:rPr>
          <w:t>http://zakupki.gov.ru/</w:t>
        </w:r>
      </w:hyperlink>
      <w:r w:rsidRPr="00355597">
        <w:rPr>
          <w:rFonts w:eastAsia="Times New Roman"/>
          <w:color w:val="auto"/>
          <w:sz w:val="24"/>
          <w:lang w:eastAsia="ru-RU"/>
        </w:rPr>
        <w:t xml:space="preserve"> планов-графиков на 2014 год  и внесенных в него изменений, не включение в полном объеме информации о закупках в план-график;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lastRenderedPageBreak/>
        <w:t xml:space="preserve">- нарушение соблюдения сроков включения заключенных муниципальных контрактов, иных договоров в реестр контрактов;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 несоблюдение сроков исполнения контракта, заключенного по результатам электронного аукциона, перенос сроков исполнения </w:t>
      </w:r>
      <w:proofErr w:type="gramStart"/>
      <w:r w:rsidRPr="00355597">
        <w:rPr>
          <w:rFonts w:eastAsia="Times New Roman"/>
          <w:color w:val="auto"/>
          <w:sz w:val="24"/>
          <w:lang w:eastAsia="ru-RU"/>
        </w:rPr>
        <w:t>контракта  на</w:t>
      </w:r>
      <w:proofErr w:type="gramEnd"/>
      <w:r w:rsidRPr="00355597">
        <w:rPr>
          <w:rFonts w:eastAsia="Times New Roman"/>
          <w:color w:val="auto"/>
          <w:sz w:val="24"/>
          <w:lang w:eastAsia="ru-RU"/>
        </w:rPr>
        <w:t xml:space="preserve"> более поздний срок;</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обращалось внимание заказчиков на наличие в плане-графике по состоянию на конец 2014 года запланированных закупок, которые не обеспечены утвержденными бюджетными назначениями и не исполнены.</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По результатам аудита проверяемым организациям предлагалось:</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 </w:t>
      </w:r>
      <w:proofErr w:type="gramStart"/>
      <w:r w:rsidRPr="00355597">
        <w:rPr>
          <w:rFonts w:eastAsia="Times New Roman"/>
          <w:color w:val="auto"/>
          <w:sz w:val="24"/>
          <w:lang w:eastAsia="ru-RU"/>
        </w:rPr>
        <w:t>вести  планы</w:t>
      </w:r>
      <w:proofErr w:type="gramEnd"/>
      <w:r w:rsidRPr="00355597">
        <w:rPr>
          <w:rFonts w:eastAsia="Times New Roman"/>
          <w:color w:val="auto"/>
          <w:sz w:val="24"/>
          <w:lang w:eastAsia="ru-RU"/>
        </w:rPr>
        <w:t>-графики  размещения заказов в соответствии с требованиями действующего законодательства.</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 своевременно и в полном объеме размещать на официальном сайте информацию и документы, подлежащие размещению в соответствии с законодательством Российской Федерации о закупках.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 усилить контроль за соблюдением подрядчиками сроков выполнения </w:t>
      </w:r>
      <w:proofErr w:type="spellStart"/>
      <w:proofErr w:type="gramStart"/>
      <w:r w:rsidRPr="00355597">
        <w:rPr>
          <w:rFonts w:eastAsia="Times New Roman"/>
          <w:color w:val="auto"/>
          <w:sz w:val="24"/>
          <w:lang w:eastAsia="ru-RU"/>
        </w:rPr>
        <w:t>работ.Принять</w:t>
      </w:r>
      <w:proofErr w:type="spellEnd"/>
      <w:proofErr w:type="gramEnd"/>
      <w:r w:rsidRPr="00355597">
        <w:rPr>
          <w:rFonts w:eastAsia="Times New Roman"/>
          <w:color w:val="auto"/>
          <w:sz w:val="24"/>
          <w:lang w:eastAsia="ru-RU"/>
        </w:rPr>
        <w:t xml:space="preserve"> меры по своевременному и полному исполнению контрактов.          Обращалось внимание </w:t>
      </w:r>
      <w:proofErr w:type="gramStart"/>
      <w:r w:rsidRPr="00355597">
        <w:rPr>
          <w:rFonts w:eastAsia="Times New Roman"/>
          <w:color w:val="auto"/>
          <w:sz w:val="24"/>
          <w:lang w:eastAsia="ru-RU"/>
        </w:rPr>
        <w:t>заказчиков,  что</w:t>
      </w:r>
      <w:proofErr w:type="gramEnd"/>
      <w:r w:rsidRPr="00355597">
        <w:rPr>
          <w:rFonts w:eastAsia="Times New Roman"/>
          <w:color w:val="auto"/>
          <w:sz w:val="24"/>
          <w:lang w:eastAsia="ru-RU"/>
        </w:rPr>
        <w:t xml:space="preserve"> неисполнение заключенных контрактов или их неполное исполнение ведет к искажению бюджетного планирования и нарушению принципа достоверности и реалистичности  расходов бюджета в соответствии со статьей 37 Бюджетного кодекса РФ.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Общий объем проверенных средств составил 75929,2 тыс. рублей.</w:t>
      </w:r>
    </w:p>
    <w:p w:rsidR="00355597" w:rsidRPr="00355597" w:rsidRDefault="00355597" w:rsidP="00355597">
      <w:pPr>
        <w:spacing w:before="100" w:beforeAutospacing="1" w:after="100" w:afterAutospacing="1"/>
        <w:jc w:val="left"/>
        <w:rPr>
          <w:rFonts w:eastAsia="Times New Roman"/>
          <w:color w:val="auto"/>
          <w:sz w:val="24"/>
          <w:lang w:eastAsia="ru-RU"/>
        </w:rPr>
      </w:pPr>
      <w:r w:rsidRPr="00355597">
        <w:rPr>
          <w:rFonts w:eastAsia="Times New Roman"/>
          <w:color w:val="auto"/>
          <w:sz w:val="24"/>
          <w:lang w:eastAsia="ru-RU"/>
        </w:rPr>
        <w:t> </w:t>
      </w:r>
    </w:p>
    <w:p w:rsidR="00355597" w:rsidRPr="00355597" w:rsidRDefault="00355597" w:rsidP="00355597">
      <w:pPr>
        <w:spacing w:before="100" w:beforeAutospacing="1" w:after="100" w:afterAutospacing="1"/>
        <w:jc w:val="center"/>
        <w:rPr>
          <w:rFonts w:eastAsia="Times New Roman"/>
          <w:color w:val="auto"/>
          <w:sz w:val="24"/>
          <w:lang w:eastAsia="ru-RU"/>
        </w:rPr>
      </w:pPr>
      <w:r w:rsidRPr="00355597">
        <w:rPr>
          <w:rFonts w:eastAsia="Times New Roman"/>
          <w:color w:val="auto"/>
          <w:sz w:val="24"/>
          <w:lang w:eastAsia="ru-RU"/>
        </w:rPr>
        <w:t>4. Контроль в сфере закупок</w:t>
      </w:r>
    </w:p>
    <w:p w:rsidR="00355597" w:rsidRPr="00355597" w:rsidRDefault="00355597" w:rsidP="00355597">
      <w:pPr>
        <w:spacing w:before="100" w:beforeAutospacing="1" w:after="100" w:afterAutospacing="1"/>
        <w:jc w:val="center"/>
        <w:rPr>
          <w:rFonts w:eastAsia="Times New Roman"/>
          <w:color w:val="auto"/>
          <w:sz w:val="24"/>
          <w:lang w:eastAsia="ru-RU"/>
        </w:rPr>
      </w:pPr>
      <w:r w:rsidRPr="00355597">
        <w:rPr>
          <w:rFonts w:eastAsia="Times New Roman"/>
          <w:color w:val="auto"/>
          <w:sz w:val="24"/>
          <w:lang w:eastAsia="ru-RU"/>
        </w:rPr>
        <w:t>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Контрольно-счетная палата в соответствии с решением Собрания депутатов Охотского муниципального района от 30.01.2014 № 12 назначена уполномоченным органом на осуществление контроля за соблюдением законодательства РФ и иных нормативных актов в сфере закупок товаров работ и услуг для муниципальных нужд в соответствии с ч.1 ст. 99 Федерального закона 44-ФЗ.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В соответствии с планом контрольной деятельности в сфере закупок размещенном на сайте </w:t>
      </w:r>
      <w:proofErr w:type="spellStart"/>
      <w:r w:rsidRPr="00355597">
        <w:rPr>
          <w:rFonts w:eastAsia="Times New Roman"/>
          <w:color w:val="auto"/>
          <w:sz w:val="24"/>
          <w:lang w:val="en-US" w:eastAsia="ru-RU"/>
        </w:rPr>
        <w:t>zakupki</w:t>
      </w:r>
      <w:proofErr w:type="spellEnd"/>
      <w:r w:rsidRPr="00355597">
        <w:rPr>
          <w:rFonts w:eastAsia="Times New Roman"/>
          <w:color w:val="auto"/>
          <w:sz w:val="24"/>
          <w:lang w:eastAsia="ru-RU"/>
        </w:rPr>
        <w:t xml:space="preserve">. </w:t>
      </w:r>
      <w:proofErr w:type="spellStart"/>
      <w:proofErr w:type="gramStart"/>
      <w:r w:rsidRPr="00355597">
        <w:rPr>
          <w:rFonts w:eastAsia="Times New Roman"/>
          <w:color w:val="auto"/>
          <w:sz w:val="24"/>
          <w:lang w:val="en-US" w:eastAsia="ru-RU"/>
        </w:rPr>
        <w:t>gov</w:t>
      </w:r>
      <w:proofErr w:type="spellEnd"/>
      <w:r w:rsidRPr="00355597">
        <w:rPr>
          <w:rFonts w:eastAsia="Times New Roman"/>
          <w:color w:val="auto"/>
          <w:sz w:val="24"/>
          <w:lang w:eastAsia="ru-RU"/>
        </w:rPr>
        <w:t>  в</w:t>
      </w:r>
      <w:proofErr w:type="gramEnd"/>
      <w:r w:rsidRPr="00355597">
        <w:rPr>
          <w:rFonts w:eastAsia="Times New Roman"/>
          <w:color w:val="auto"/>
          <w:sz w:val="24"/>
          <w:lang w:eastAsia="ru-RU"/>
        </w:rPr>
        <w:t xml:space="preserve"> 2014 году было проведено 3 плановых проверки соблюдения законодательства РФ и иных нормативных актов в сфере закупок товаров работ и услуг для муниципальных нужд.</w:t>
      </w:r>
    </w:p>
    <w:p w:rsidR="00355597" w:rsidRPr="00355597" w:rsidRDefault="00355597" w:rsidP="00355597">
      <w:pPr>
        <w:spacing w:before="100" w:beforeAutospacing="1" w:after="100" w:afterAutospacing="1"/>
        <w:rPr>
          <w:rFonts w:eastAsia="Times New Roman"/>
          <w:color w:val="auto"/>
          <w:sz w:val="24"/>
          <w:lang w:eastAsia="ru-RU"/>
        </w:rPr>
      </w:pPr>
      <w:proofErr w:type="gramStart"/>
      <w:r w:rsidRPr="00355597">
        <w:rPr>
          <w:rFonts w:eastAsia="Times New Roman"/>
          <w:color w:val="auto"/>
          <w:sz w:val="24"/>
          <w:lang w:eastAsia="ru-RU"/>
        </w:rPr>
        <w:t>Кроме того</w:t>
      </w:r>
      <w:proofErr w:type="gramEnd"/>
      <w:r w:rsidRPr="00355597">
        <w:rPr>
          <w:rFonts w:eastAsia="Times New Roman"/>
          <w:color w:val="auto"/>
          <w:sz w:val="24"/>
          <w:lang w:eastAsia="ru-RU"/>
        </w:rPr>
        <w:t xml:space="preserve"> было рассмотрено 28 обращений о согласовании возможности заключения контракта с единственным поставщиком. Согласовано 28 муниципальных контрактов на общую сумму 40323,4 тыс. рублей.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Следует отметить, что </w:t>
      </w:r>
      <w:proofErr w:type="gramStart"/>
      <w:r w:rsidRPr="00355597">
        <w:rPr>
          <w:rFonts w:eastAsia="Times New Roman"/>
          <w:color w:val="auto"/>
          <w:sz w:val="24"/>
          <w:lang w:eastAsia="ru-RU"/>
        </w:rPr>
        <w:t>в  2014</w:t>
      </w:r>
      <w:proofErr w:type="gramEnd"/>
      <w:r w:rsidRPr="00355597">
        <w:rPr>
          <w:rFonts w:eastAsia="Times New Roman"/>
          <w:color w:val="auto"/>
          <w:sz w:val="24"/>
          <w:lang w:eastAsia="ru-RU"/>
        </w:rPr>
        <w:t xml:space="preserve"> году контроль в сфере закупок осуществлялся  Контрольно-счетная палатой в условиях отсутствия достаточного  опыта и соответствующей квалификации для проведения процедурного контроля за соблюдением законодательства в сфере закупок, а так же в условиях неполного кадрового обеспечения.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lastRenderedPageBreak/>
        <w:t xml:space="preserve">В 2015 году решениями Собрания депутатов Охотского муниципального района, учитывая важность и актуальность контроля за эффективностью и законностью использования бюджетных средств на исполнение муниципальных </w:t>
      </w:r>
      <w:proofErr w:type="gramStart"/>
      <w:r w:rsidRPr="00355597">
        <w:rPr>
          <w:rFonts w:eastAsia="Times New Roman"/>
          <w:color w:val="auto"/>
          <w:sz w:val="24"/>
          <w:lang w:eastAsia="ru-RU"/>
        </w:rPr>
        <w:t>заказов,  кадровый</w:t>
      </w:r>
      <w:proofErr w:type="gramEnd"/>
      <w:r w:rsidRPr="00355597">
        <w:rPr>
          <w:rFonts w:eastAsia="Times New Roman"/>
          <w:color w:val="auto"/>
          <w:sz w:val="24"/>
          <w:lang w:eastAsia="ru-RU"/>
        </w:rPr>
        <w:t xml:space="preserve"> состав Контрольно-счетной палаты значительно укреплен. В бюджете заложены средства на повышение квалификации </w:t>
      </w:r>
      <w:proofErr w:type="gramStart"/>
      <w:r w:rsidRPr="00355597">
        <w:rPr>
          <w:rFonts w:eastAsia="Times New Roman"/>
          <w:color w:val="auto"/>
          <w:sz w:val="24"/>
          <w:lang w:eastAsia="ru-RU"/>
        </w:rPr>
        <w:t>работников  Контрольно</w:t>
      </w:r>
      <w:proofErr w:type="gramEnd"/>
      <w:r w:rsidRPr="00355597">
        <w:rPr>
          <w:rFonts w:eastAsia="Times New Roman"/>
          <w:color w:val="auto"/>
          <w:sz w:val="24"/>
          <w:lang w:eastAsia="ru-RU"/>
        </w:rPr>
        <w:t xml:space="preserve">-счетной палаты. Все эти меры позволят повысить эффективность работы в области контроля за законностью, и эффективностью использования средств бюджета района и средств бюджетов поселения, включая контроль в сфере закупок.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w:t>
      </w:r>
    </w:p>
    <w:p w:rsidR="00355597" w:rsidRPr="00355597" w:rsidRDefault="00355597" w:rsidP="00355597">
      <w:pPr>
        <w:spacing w:before="100" w:beforeAutospacing="1" w:after="100" w:afterAutospacing="1"/>
        <w:jc w:val="center"/>
        <w:rPr>
          <w:rFonts w:eastAsia="Times New Roman"/>
          <w:color w:val="auto"/>
          <w:sz w:val="24"/>
          <w:lang w:eastAsia="ru-RU"/>
        </w:rPr>
      </w:pPr>
      <w:r w:rsidRPr="00355597">
        <w:rPr>
          <w:rFonts w:eastAsia="Times New Roman"/>
          <w:color w:val="auto"/>
          <w:sz w:val="24"/>
          <w:lang w:eastAsia="ru-RU"/>
        </w:rPr>
        <w:t>5. Экспертно-аналитическая деятельность</w:t>
      </w:r>
    </w:p>
    <w:p w:rsidR="00355597" w:rsidRPr="00355597" w:rsidRDefault="00355597" w:rsidP="00355597">
      <w:pPr>
        <w:spacing w:before="100" w:beforeAutospacing="1" w:after="100" w:afterAutospacing="1"/>
        <w:jc w:val="left"/>
        <w:rPr>
          <w:rFonts w:eastAsia="Times New Roman"/>
          <w:color w:val="auto"/>
          <w:sz w:val="24"/>
          <w:lang w:eastAsia="ru-RU"/>
        </w:rPr>
      </w:pPr>
      <w:r w:rsidRPr="00355597">
        <w:rPr>
          <w:rFonts w:eastAsia="Times New Roman"/>
          <w:color w:val="auto"/>
          <w:sz w:val="24"/>
          <w:lang w:eastAsia="ru-RU"/>
        </w:rPr>
        <w:t>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Контрольно-счетной палатой в </w:t>
      </w:r>
      <w:proofErr w:type="gramStart"/>
      <w:r w:rsidRPr="00355597">
        <w:rPr>
          <w:rFonts w:eastAsia="Times New Roman"/>
          <w:color w:val="auto"/>
          <w:sz w:val="24"/>
          <w:lang w:eastAsia="ru-RU"/>
        </w:rPr>
        <w:t>течение  2014</w:t>
      </w:r>
      <w:proofErr w:type="gramEnd"/>
      <w:r w:rsidRPr="00355597">
        <w:rPr>
          <w:rFonts w:eastAsia="Times New Roman"/>
          <w:color w:val="auto"/>
          <w:sz w:val="24"/>
          <w:lang w:eastAsia="ru-RU"/>
        </w:rPr>
        <w:t xml:space="preserve"> года было подготовлено 49 экспертных заключений на проекты нормативных правовых актов органов местного самоуправления касающихся  использования бюджетных средств, распоряжения и управления муниципальным имуществом, а так же на проекты муниципальных целевых программ из них:</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- 14 заключений на проекты решений Собрания депутатов Охотского муниципального района, Советов депутатов городского и сельских поселений;</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- 26 заключений на проекты постановлений администрации Охотского муниципального района и администраций городского и сельских поселений;</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- 9 заключений на проекты бюджетов на 2015 год и плановый период 2016-2017 годов, включая бюджет Охотского муниципального района и бюджеты 8 поселений Охотского муниципального района.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По результатам проведения экспертиз вносились замечания и предложения </w:t>
      </w:r>
      <w:proofErr w:type="gramStart"/>
      <w:r w:rsidRPr="00355597">
        <w:rPr>
          <w:rFonts w:eastAsia="Times New Roman"/>
          <w:color w:val="auto"/>
          <w:sz w:val="24"/>
          <w:lang w:eastAsia="ru-RU"/>
        </w:rPr>
        <w:t>на  проекты</w:t>
      </w:r>
      <w:proofErr w:type="gramEnd"/>
      <w:r w:rsidRPr="00355597">
        <w:rPr>
          <w:rFonts w:eastAsia="Times New Roman"/>
          <w:color w:val="auto"/>
          <w:sz w:val="24"/>
          <w:lang w:eastAsia="ru-RU"/>
        </w:rPr>
        <w:t>  решений Собрания депутатов Охотского муниципального района, проекты постановлений администраций Охотского муниципального района, городского и сельских поселений, касающихся расходных обязательств бюджетов и муниципальных программ, которые в большинстве своем были учтены.</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При подготовке заключений на проект решения Советов депутатов на утверждение бюджетов городского и сельских поселений на 2015 год и плановый период 2016-2017 годов в первом чтении отмечались несоответствия между объемами бюджетных ассигнований заложенных на реализацию муниципальных программ в проекте бюджета и паспортами муниципальных программ, расходы на реализацию муниципальных программ запланированы на основании проектов муниципальных программ, и на дату проведения экспертизы не были утверждены, другие замечания.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Контрольно-счетной палатой были направлены предложения по устранению выявленных нарушений и замечаний, которые в основном были учтены при утверждении бюджетов.</w:t>
      </w:r>
    </w:p>
    <w:p w:rsidR="00355597" w:rsidRPr="00355597" w:rsidRDefault="00355597" w:rsidP="00355597">
      <w:pPr>
        <w:spacing w:before="100" w:beforeAutospacing="1" w:after="100" w:afterAutospacing="1"/>
        <w:jc w:val="left"/>
        <w:rPr>
          <w:rFonts w:eastAsia="Times New Roman"/>
          <w:color w:val="auto"/>
          <w:sz w:val="24"/>
          <w:lang w:eastAsia="ru-RU"/>
        </w:rPr>
      </w:pPr>
      <w:r w:rsidRPr="00355597">
        <w:rPr>
          <w:rFonts w:eastAsia="Times New Roman"/>
          <w:color w:val="auto"/>
          <w:sz w:val="24"/>
          <w:lang w:eastAsia="ru-RU"/>
        </w:rPr>
        <w:t> </w:t>
      </w:r>
    </w:p>
    <w:p w:rsidR="00355597" w:rsidRPr="00355597" w:rsidRDefault="00355597" w:rsidP="00355597">
      <w:pPr>
        <w:spacing w:before="100" w:beforeAutospacing="1" w:after="100" w:afterAutospacing="1"/>
        <w:jc w:val="center"/>
        <w:rPr>
          <w:rFonts w:eastAsia="Times New Roman"/>
          <w:color w:val="auto"/>
          <w:sz w:val="24"/>
          <w:lang w:eastAsia="ru-RU"/>
        </w:rPr>
      </w:pPr>
      <w:r w:rsidRPr="00355597">
        <w:rPr>
          <w:rFonts w:eastAsia="Times New Roman"/>
          <w:color w:val="auto"/>
          <w:sz w:val="24"/>
          <w:lang w:eastAsia="ru-RU"/>
        </w:rPr>
        <w:t>6. Реализация результатов контрольных и экспертно-аналитических мероприятий.</w:t>
      </w:r>
    </w:p>
    <w:p w:rsidR="00355597" w:rsidRPr="00355597" w:rsidRDefault="00355597" w:rsidP="00355597">
      <w:pPr>
        <w:spacing w:before="100" w:beforeAutospacing="1" w:after="100" w:afterAutospacing="1"/>
        <w:jc w:val="center"/>
        <w:rPr>
          <w:rFonts w:eastAsia="Times New Roman"/>
          <w:color w:val="auto"/>
          <w:sz w:val="24"/>
          <w:lang w:eastAsia="ru-RU"/>
        </w:rPr>
      </w:pPr>
      <w:r w:rsidRPr="00355597">
        <w:rPr>
          <w:rFonts w:eastAsia="Times New Roman"/>
          <w:color w:val="auto"/>
          <w:sz w:val="24"/>
          <w:lang w:eastAsia="ru-RU"/>
        </w:rPr>
        <w:lastRenderedPageBreak/>
        <w:t>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По результатам контрольных, экспертно-</w:t>
      </w:r>
      <w:proofErr w:type="gramStart"/>
      <w:r w:rsidRPr="00355597">
        <w:rPr>
          <w:rFonts w:eastAsia="Times New Roman"/>
          <w:color w:val="auto"/>
          <w:sz w:val="24"/>
          <w:lang w:eastAsia="ru-RU"/>
        </w:rPr>
        <w:t>аналитических  мероприятий</w:t>
      </w:r>
      <w:proofErr w:type="gramEnd"/>
      <w:r w:rsidRPr="00355597">
        <w:rPr>
          <w:rFonts w:eastAsia="Times New Roman"/>
          <w:color w:val="auto"/>
          <w:sz w:val="24"/>
          <w:lang w:eastAsia="ru-RU"/>
        </w:rPr>
        <w:t xml:space="preserve"> в адрес учреждений, главным распорядителям бюджетных средств, органам местного самоуправления поселений было направлено 2  представления, 1 предписание и 7 информационных сообщений  о выявленных нарушениях и необходимости их устранения, из которых 1 представление и 1 предписание исполнено, 1 представление остается на контроле.</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По результатам контрольных мероприятий было устранено финансовых нарушений на сумму 1669,8 тыс. </w:t>
      </w:r>
      <w:proofErr w:type="gramStart"/>
      <w:r w:rsidRPr="00355597">
        <w:rPr>
          <w:rFonts w:eastAsia="Times New Roman"/>
          <w:color w:val="auto"/>
          <w:sz w:val="24"/>
          <w:lang w:eastAsia="ru-RU"/>
        </w:rPr>
        <w:t>рублей,  в</w:t>
      </w:r>
      <w:proofErr w:type="gramEnd"/>
      <w:r w:rsidRPr="00355597">
        <w:rPr>
          <w:rFonts w:eastAsia="Times New Roman"/>
          <w:color w:val="auto"/>
          <w:sz w:val="24"/>
          <w:lang w:eastAsia="ru-RU"/>
        </w:rPr>
        <w:t xml:space="preserve"> том числе:</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 возвращено в бюджет района </w:t>
      </w:r>
      <w:proofErr w:type="gramStart"/>
      <w:r w:rsidRPr="00355597">
        <w:rPr>
          <w:rFonts w:eastAsia="Times New Roman"/>
          <w:color w:val="auto"/>
          <w:sz w:val="24"/>
          <w:lang w:eastAsia="ru-RU"/>
        </w:rPr>
        <w:t>межбюджетных трансфертов</w:t>
      </w:r>
      <w:proofErr w:type="gramEnd"/>
      <w:r w:rsidRPr="00355597">
        <w:rPr>
          <w:rFonts w:eastAsia="Times New Roman"/>
          <w:color w:val="auto"/>
          <w:sz w:val="24"/>
          <w:lang w:eastAsia="ru-RU"/>
        </w:rPr>
        <w:t xml:space="preserve"> использованных не по целевому назначению в сумме 889,9 тыс. рублей;</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возмещены в бюджет поселений необоснованные расходы в сумме 95,6 тыс. рублей;</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по результатам проверки законности и обоснованности применения тарифов на коммунальные услуги восстановлены необоснованные расходы муниципальным казенным учреждениям (</w:t>
      </w:r>
      <w:proofErr w:type="gramStart"/>
      <w:r w:rsidRPr="00355597">
        <w:rPr>
          <w:rFonts w:eastAsia="Times New Roman"/>
          <w:color w:val="auto"/>
          <w:sz w:val="24"/>
          <w:lang w:eastAsia="ru-RU"/>
        </w:rPr>
        <w:t>из за</w:t>
      </w:r>
      <w:proofErr w:type="gramEnd"/>
      <w:r w:rsidRPr="00355597">
        <w:rPr>
          <w:rFonts w:eastAsia="Times New Roman"/>
          <w:color w:val="auto"/>
          <w:sz w:val="24"/>
          <w:lang w:eastAsia="ru-RU"/>
        </w:rPr>
        <w:t xml:space="preserve"> завышенных тарифов по водоснабжению) в сумме 359,4 тыс. рублей;</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поставлено на учет имущество казны в поселениях на сумму 324,9 тыс. рублей.</w:t>
      </w:r>
    </w:p>
    <w:p w:rsidR="00355597" w:rsidRPr="00355597" w:rsidRDefault="00355597" w:rsidP="00355597">
      <w:pPr>
        <w:spacing w:before="100" w:beforeAutospacing="1" w:after="100" w:afterAutospacing="1"/>
        <w:jc w:val="left"/>
        <w:rPr>
          <w:rFonts w:eastAsia="Times New Roman"/>
          <w:color w:val="auto"/>
          <w:sz w:val="24"/>
          <w:lang w:eastAsia="ru-RU"/>
        </w:rPr>
      </w:pPr>
      <w:r w:rsidRPr="00355597">
        <w:rPr>
          <w:rFonts w:eastAsia="Times New Roman"/>
          <w:color w:val="auto"/>
          <w:sz w:val="24"/>
          <w:lang w:eastAsia="ru-RU"/>
        </w:rPr>
        <w:t> </w:t>
      </w:r>
    </w:p>
    <w:p w:rsidR="00355597" w:rsidRPr="00355597" w:rsidRDefault="00355597" w:rsidP="00355597">
      <w:pPr>
        <w:spacing w:before="100" w:beforeAutospacing="1" w:after="100" w:afterAutospacing="1"/>
        <w:jc w:val="center"/>
        <w:rPr>
          <w:rFonts w:eastAsia="Times New Roman"/>
          <w:color w:val="auto"/>
          <w:sz w:val="24"/>
          <w:lang w:eastAsia="ru-RU"/>
        </w:rPr>
      </w:pPr>
      <w:r w:rsidRPr="00355597">
        <w:rPr>
          <w:rFonts w:eastAsia="Times New Roman"/>
          <w:color w:val="auto"/>
          <w:sz w:val="24"/>
          <w:lang w:eastAsia="ru-RU"/>
        </w:rPr>
        <w:t>7. Информационная деятельность Контрольно-счетной палаты</w:t>
      </w:r>
    </w:p>
    <w:p w:rsidR="00355597" w:rsidRPr="00355597" w:rsidRDefault="00355597" w:rsidP="00355597">
      <w:pPr>
        <w:spacing w:before="100" w:beforeAutospacing="1" w:after="100" w:afterAutospacing="1"/>
        <w:jc w:val="center"/>
        <w:rPr>
          <w:rFonts w:eastAsia="Times New Roman"/>
          <w:color w:val="auto"/>
          <w:sz w:val="24"/>
          <w:lang w:eastAsia="ru-RU"/>
        </w:rPr>
      </w:pPr>
      <w:r w:rsidRPr="00355597">
        <w:rPr>
          <w:rFonts w:eastAsia="Times New Roman"/>
          <w:color w:val="auto"/>
          <w:sz w:val="24"/>
          <w:lang w:eastAsia="ru-RU"/>
        </w:rPr>
        <w:t>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В 2014 году Контрольно-счетная палата принимала участие </w:t>
      </w:r>
      <w:proofErr w:type="gramStart"/>
      <w:r w:rsidRPr="00355597">
        <w:rPr>
          <w:rFonts w:eastAsia="Times New Roman"/>
          <w:color w:val="auto"/>
          <w:sz w:val="24"/>
          <w:lang w:eastAsia="ru-RU"/>
        </w:rPr>
        <w:t>в  заседаниях</w:t>
      </w:r>
      <w:proofErr w:type="gramEnd"/>
      <w:r w:rsidRPr="00355597">
        <w:rPr>
          <w:rFonts w:eastAsia="Times New Roman"/>
          <w:color w:val="auto"/>
          <w:sz w:val="24"/>
          <w:lang w:eastAsia="ru-RU"/>
        </w:rPr>
        <w:t xml:space="preserve"> постоянной комиссии по социально-экономическому  развитию, бюджету и налоговой политике при Собрании депутатов Охотского муниципального района, в комиссии по противодействию коррупции при главе района, коллегии при главе Охотского муниципального района, в работе межведомственной рабочей группы по противодействию правонарушений в сфере ТЭК и ЖКХ.</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В целях обеспечения доступа к информации о деятельности контрольно-счетной палаты, информация о проведенных контрольных и экспертно-аналитических мероприятиях, планах своей работы размещается на официальном информационном сайте администрации Охотского муниципального района. Решение Собрания депутатов Охотского муниципального района об утверждении отчета о деятельности Контрольно-счетной палаты размещено в Сборнике нормативных правовых актов Охотского муниципального района за 2014 год. В газете «</w:t>
      </w:r>
      <w:proofErr w:type="spellStart"/>
      <w:r w:rsidRPr="00355597">
        <w:rPr>
          <w:rFonts w:eastAsia="Times New Roman"/>
          <w:color w:val="auto"/>
          <w:sz w:val="24"/>
          <w:lang w:eastAsia="ru-RU"/>
        </w:rPr>
        <w:t>Охотско</w:t>
      </w:r>
      <w:proofErr w:type="spellEnd"/>
      <w:r w:rsidRPr="00355597">
        <w:rPr>
          <w:rFonts w:eastAsia="Times New Roman"/>
          <w:color w:val="auto"/>
          <w:sz w:val="24"/>
          <w:lang w:eastAsia="ru-RU"/>
        </w:rPr>
        <w:t>-эвенская правда» в феврале 2014 года размещена публикация о деятельности Контрольно-счетной палаты за 2013 год.</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В течении 2014 года Контрольно-счетной палатой в пределах полномочий оказывалась консультационная помощь и содействие в решении финансовых, </w:t>
      </w:r>
      <w:proofErr w:type="gramStart"/>
      <w:r w:rsidRPr="00355597">
        <w:rPr>
          <w:rFonts w:eastAsia="Times New Roman"/>
          <w:color w:val="auto"/>
          <w:sz w:val="24"/>
          <w:lang w:eastAsia="ru-RU"/>
        </w:rPr>
        <w:t>экономических,  имущественных</w:t>
      </w:r>
      <w:proofErr w:type="gramEnd"/>
      <w:r w:rsidRPr="00355597">
        <w:rPr>
          <w:rFonts w:eastAsia="Times New Roman"/>
          <w:color w:val="auto"/>
          <w:sz w:val="24"/>
          <w:lang w:eastAsia="ru-RU"/>
        </w:rPr>
        <w:t xml:space="preserve"> и других вопросах в пределах полномочий представителям, муниципальных казенных учреждений, администраций городского и сельских поселений.</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В качестве первоочередных приоритетных </w:t>
      </w:r>
      <w:proofErr w:type="gramStart"/>
      <w:r w:rsidRPr="00355597">
        <w:rPr>
          <w:rFonts w:eastAsia="Times New Roman"/>
          <w:color w:val="auto"/>
          <w:sz w:val="24"/>
          <w:lang w:eastAsia="ru-RU"/>
        </w:rPr>
        <w:t>направлений  деятельности</w:t>
      </w:r>
      <w:proofErr w:type="gramEnd"/>
      <w:r w:rsidRPr="00355597">
        <w:rPr>
          <w:rFonts w:eastAsia="Times New Roman"/>
          <w:color w:val="auto"/>
          <w:sz w:val="24"/>
          <w:lang w:eastAsia="ru-RU"/>
        </w:rPr>
        <w:t xml:space="preserve"> в 2015 году считаем  соблюдение законности в расходовании бюджетных средств района и поселений </w:t>
      </w:r>
      <w:r w:rsidRPr="00355597">
        <w:rPr>
          <w:rFonts w:eastAsia="Times New Roman"/>
          <w:color w:val="auto"/>
          <w:sz w:val="24"/>
          <w:lang w:eastAsia="ru-RU"/>
        </w:rPr>
        <w:lastRenderedPageBreak/>
        <w:t xml:space="preserve">обеспечение эффективности и результативности контрольных, экспертно-аналитических мероприятий, организация и осуществление полномочий по аудиту и контролю в сфере закупок. </w:t>
      </w:r>
    </w:p>
    <w:p w:rsidR="00355597" w:rsidRPr="00355597" w:rsidRDefault="00355597" w:rsidP="00355597">
      <w:pPr>
        <w:spacing w:before="100" w:beforeAutospacing="1" w:after="100" w:afterAutospacing="1"/>
        <w:rPr>
          <w:rFonts w:eastAsia="Times New Roman"/>
          <w:color w:val="auto"/>
          <w:sz w:val="24"/>
          <w:lang w:eastAsia="ru-RU"/>
        </w:rPr>
      </w:pPr>
      <w:r w:rsidRPr="00355597">
        <w:rPr>
          <w:rFonts w:eastAsia="Times New Roman"/>
          <w:color w:val="auto"/>
          <w:sz w:val="24"/>
          <w:lang w:eastAsia="ru-RU"/>
        </w:rPr>
        <w:t xml:space="preserve">Неизменными принципами в деятельности Контрольно-счетной палаты будут оставаться такие принципы как </w:t>
      </w:r>
      <w:proofErr w:type="gramStart"/>
      <w:r w:rsidRPr="00355597">
        <w:rPr>
          <w:rFonts w:eastAsia="Times New Roman"/>
          <w:color w:val="auto"/>
          <w:sz w:val="24"/>
          <w:lang w:eastAsia="ru-RU"/>
        </w:rPr>
        <w:t>законность,  объективность</w:t>
      </w:r>
      <w:proofErr w:type="gramEnd"/>
      <w:r w:rsidRPr="00355597">
        <w:rPr>
          <w:rFonts w:eastAsia="Times New Roman"/>
          <w:color w:val="auto"/>
          <w:sz w:val="24"/>
          <w:lang w:eastAsia="ru-RU"/>
        </w:rPr>
        <w:t>, независимость и гласность.</w:t>
      </w:r>
    </w:p>
    <w:p w:rsidR="00355597" w:rsidRPr="00355597" w:rsidRDefault="00355597" w:rsidP="00355597">
      <w:pPr>
        <w:spacing w:before="100" w:beforeAutospacing="1" w:after="100" w:afterAutospacing="1"/>
        <w:jc w:val="left"/>
        <w:rPr>
          <w:rFonts w:eastAsia="Times New Roman"/>
          <w:color w:val="auto"/>
          <w:sz w:val="24"/>
          <w:lang w:eastAsia="ru-RU"/>
        </w:rPr>
      </w:pPr>
      <w:r w:rsidRPr="00355597">
        <w:rPr>
          <w:rFonts w:eastAsia="Times New Roman"/>
          <w:color w:val="auto"/>
          <w:sz w:val="24"/>
          <w:lang w:eastAsia="ru-RU"/>
        </w:rPr>
        <w:t> </w:t>
      </w:r>
    </w:p>
    <w:p w:rsidR="00355597" w:rsidRPr="00355597" w:rsidRDefault="00355597" w:rsidP="00355597">
      <w:pPr>
        <w:spacing w:before="100" w:beforeAutospacing="1" w:after="100" w:afterAutospacing="1"/>
        <w:jc w:val="center"/>
        <w:rPr>
          <w:rFonts w:eastAsia="Times New Roman"/>
          <w:color w:val="auto"/>
          <w:sz w:val="24"/>
          <w:lang w:eastAsia="ru-RU"/>
        </w:rPr>
      </w:pPr>
      <w:r w:rsidRPr="00355597">
        <w:rPr>
          <w:rFonts w:eastAsia="Times New Roman"/>
          <w:color w:val="auto"/>
          <w:sz w:val="24"/>
          <w:lang w:eastAsia="ru-RU"/>
        </w:rPr>
        <w:t>_____________</w:t>
      </w:r>
    </w:p>
    <w:p w:rsidR="00355597" w:rsidRPr="00355597" w:rsidRDefault="00355597" w:rsidP="00355597">
      <w:pPr>
        <w:spacing w:before="100" w:beforeAutospacing="1" w:after="100" w:afterAutospacing="1"/>
        <w:jc w:val="left"/>
        <w:rPr>
          <w:rFonts w:eastAsia="Times New Roman"/>
          <w:color w:val="auto"/>
          <w:sz w:val="24"/>
          <w:lang w:eastAsia="ru-RU"/>
        </w:rPr>
      </w:pPr>
      <w:r w:rsidRPr="00355597">
        <w:rPr>
          <w:rFonts w:eastAsia="Times New Roman"/>
          <w:color w:val="auto"/>
          <w:sz w:val="24"/>
          <w:lang w:eastAsia="ru-RU"/>
        </w:rPr>
        <w:t> </w:t>
      </w:r>
    </w:p>
    <w:p w:rsidR="005F2372" w:rsidRDefault="005F2372"/>
    <w:sectPr w:rsidR="005F2372" w:rsidSect="006D7BE9">
      <w:pgSz w:w="11906" w:h="16838"/>
      <w:pgMar w:top="1134"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597"/>
    <w:rsid w:val="00355597"/>
    <w:rsid w:val="005F2372"/>
    <w:rsid w:val="006D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8F467"/>
  <w15:chartTrackingRefBased/>
  <w15:docId w15:val="{20C2B2ED-CBC5-442E-B720-5B5B7D31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355597"/>
    <w:pPr>
      <w:spacing w:before="100" w:beforeAutospacing="1" w:after="100" w:afterAutospacing="1"/>
      <w:jc w:val="left"/>
    </w:pPr>
    <w:rPr>
      <w:rFonts w:eastAsia="Times New Roman"/>
      <w:color w:val="auto"/>
      <w:sz w:val="24"/>
      <w:lang w:eastAsia="ru-RU"/>
    </w:rPr>
  </w:style>
  <w:style w:type="character" w:styleId="a4">
    <w:name w:val="Hyperlink"/>
    <w:basedOn w:val="a0"/>
    <w:uiPriority w:val="99"/>
    <w:semiHidden/>
    <w:unhideWhenUsed/>
    <w:rsid w:val="003555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94632">
      <w:bodyDiv w:val="1"/>
      <w:marLeft w:val="0"/>
      <w:marRight w:val="0"/>
      <w:marTop w:val="0"/>
      <w:marBottom w:val="0"/>
      <w:divBdr>
        <w:top w:val="none" w:sz="0" w:space="0" w:color="auto"/>
        <w:left w:val="none" w:sz="0" w:space="0" w:color="auto"/>
        <w:bottom w:val="none" w:sz="0" w:space="0" w:color="auto"/>
        <w:right w:val="none" w:sz="0" w:space="0" w:color="auto"/>
      </w:divBdr>
      <w:divsChild>
        <w:div w:id="1347517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3650</Words>
  <Characters>20810</Characters>
  <Application>Microsoft Office Word</Application>
  <DocSecurity>0</DocSecurity>
  <Lines>173</Lines>
  <Paragraphs>48</Paragraphs>
  <ScaleCrop>false</ScaleCrop>
  <Company/>
  <LinksUpToDate>false</LinksUpToDate>
  <CharactersWithSpaces>24412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NADEZHDA</dc:creator>
  <cp:keywords/>
  <dc:description/>
  <cp:lastModifiedBy>NADEZHDA</cp:lastModifiedBy>
  <cp:revision>1</cp:revision>
  <dcterms:created xsi:type="dcterms:W3CDTF">2017-10-11T05:34:00Z</dcterms:created>
  <dcterms:modified xsi:type="dcterms:W3CDTF">2017-10-11T05:35:00Z</dcterms:modified>
</cp:coreProperties>
</file>