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99" w:rsidRPr="00043099" w:rsidRDefault="00043099" w:rsidP="00043099">
      <w:pPr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Контрольно-счетная палата</w:t>
      </w:r>
    </w:p>
    <w:p w:rsidR="00043099" w:rsidRPr="00043099" w:rsidRDefault="00043099" w:rsidP="00043099">
      <w:pPr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Охотского муниципального района Хабаровского края</w:t>
      </w:r>
    </w:p>
    <w:p w:rsidR="00043099" w:rsidRPr="00043099" w:rsidRDefault="00043099" w:rsidP="00043099">
      <w:pPr>
        <w:ind w:firstLine="709"/>
        <w:jc w:val="center"/>
        <w:rPr>
          <w:rFonts w:eastAsia="Times New Roman"/>
          <w:color w:val="auto"/>
          <w:sz w:val="24"/>
          <w:lang w:eastAsia="ru-RU"/>
        </w:rPr>
      </w:pPr>
    </w:p>
    <w:p w:rsidR="00043099" w:rsidRPr="00043099" w:rsidRDefault="00043099" w:rsidP="00043099">
      <w:pPr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ОТЧЕТ</w:t>
      </w:r>
    </w:p>
    <w:p w:rsidR="00043099" w:rsidRPr="00043099" w:rsidRDefault="00043099" w:rsidP="00043099">
      <w:pPr>
        <w:ind w:firstLine="709"/>
        <w:jc w:val="center"/>
        <w:rPr>
          <w:rFonts w:eastAsia="Times New Roman"/>
          <w:color w:val="auto"/>
          <w:sz w:val="24"/>
          <w:lang w:eastAsia="ru-RU"/>
        </w:rPr>
      </w:pPr>
    </w:p>
    <w:p w:rsidR="00043099" w:rsidRPr="00043099" w:rsidRDefault="00043099" w:rsidP="00043099">
      <w:pPr>
        <w:spacing w:line="240" w:lineRule="atLeast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 xml:space="preserve">о </w:t>
      </w:r>
      <w:proofErr w:type="gramStart"/>
      <w:r w:rsidRPr="00043099">
        <w:rPr>
          <w:rFonts w:eastAsia="Times New Roman"/>
          <w:b/>
          <w:bCs/>
          <w:color w:val="auto"/>
          <w:szCs w:val="28"/>
          <w:lang w:eastAsia="ru-RU"/>
        </w:rPr>
        <w:t>деятельности  Контрольно</w:t>
      </w:r>
      <w:proofErr w:type="gramEnd"/>
      <w:r w:rsidRPr="00043099">
        <w:rPr>
          <w:rFonts w:eastAsia="Times New Roman"/>
          <w:b/>
          <w:bCs/>
          <w:color w:val="auto"/>
          <w:szCs w:val="28"/>
          <w:lang w:eastAsia="ru-RU"/>
        </w:rPr>
        <w:t>-счетной палаты</w:t>
      </w:r>
    </w:p>
    <w:p w:rsidR="00043099" w:rsidRPr="00043099" w:rsidRDefault="00043099" w:rsidP="00043099">
      <w:pPr>
        <w:spacing w:line="240" w:lineRule="atLeast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proofErr w:type="gramStart"/>
      <w:r w:rsidRPr="00043099">
        <w:rPr>
          <w:rFonts w:eastAsia="Times New Roman"/>
          <w:b/>
          <w:bCs/>
          <w:color w:val="auto"/>
          <w:szCs w:val="28"/>
          <w:lang w:eastAsia="ru-RU"/>
        </w:rPr>
        <w:t>Охотского  муниципального</w:t>
      </w:r>
      <w:proofErr w:type="gramEnd"/>
      <w:r w:rsidRPr="00043099">
        <w:rPr>
          <w:rFonts w:eastAsia="Times New Roman"/>
          <w:b/>
          <w:bCs/>
          <w:color w:val="auto"/>
          <w:szCs w:val="28"/>
          <w:lang w:eastAsia="ru-RU"/>
        </w:rPr>
        <w:t xml:space="preserve"> района Хабаровского края</w:t>
      </w:r>
    </w:p>
    <w:p w:rsidR="00043099" w:rsidRPr="00043099" w:rsidRDefault="00043099" w:rsidP="00043099">
      <w:pPr>
        <w:spacing w:line="240" w:lineRule="atLeast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за 2012 год</w:t>
      </w:r>
    </w:p>
    <w:p w:rsidR="00043099" w:rsidRPr="00043099" w:rsidRDefault="00043099" w:rsidP="00043099">
      <w:pPr>
        <w:spacing w:before="100" w:beforeAutospacing="1" w:after="100" w:afterAutospacing="1" w:line="240" w:lineRule="atLeast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proofErr w:type="gramStart"/>
      <w:r w:rsidRPr="00043099">
        <w:rPr>
          <w:rFonts w:eastAsia="Times New Roman"/>
          <w:color w:val="auto"/>
          <w:szCs w:val="28"/>
          <w:lang w:eastAsia="ru-RU"/>
        </w:rPr>
        <w:t>( утвержден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решением Собрания депутатов Охотского муниципального района Хабаровского края от 21.02.2013 № 2)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Контрольно-счетная палата Охотского муниципального района Хабаровского края (далее - Контрольно-счетная палата)  осуществляет свою деятельность в соответствии с Положением о Контрольно-счетной палате Охотского муниципального района Хабаровского края, утвержденным решением Собрания депутатов Охотского муниципального района Хабаровского края от 29.02.2012 № 3 (далее - Положение о Контрольно-счетной палате), и годовым планом работы</w:t>
      </w:r>
      <w:bookmarkStart w:id="0" w:name="_GoBack"/>
      <w:bookmarkEnd w:id="0"/>
      <w:r w:rsidRPr="00043099">
        <w:rPr>
          <w:rFonts w:eastAsia="Times New Roman"/>
          <w:color w:val="auto"/>
          <w:szCs w:val="28"/>
          <w:lang w:eastAsia="ru-RU"/>
        </w:rPr>
        <w:t xml:space="preserve"> на 2012 год, утвержденным приказом председателя Контрольно-счетной палаты от 20.07.2012 № 2-осн.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Основные направления деятельности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В 2012 году Контрольно-счетная палата начала осуществлять свою деятельность с 20 июня 2012 года в составе председателя Контрольно-счетной палаты, а с 21 августа 2012 года - в полном составе, включая аппарат Контрольно-счетной палаты.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С начала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осуществления  деятельности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в Контрольно-счетной палате была проведена  подготовительная работа в целях реализации полномочий, определенных Положением о Контрольно-счетной палате.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Проведена работа по регистрации Контрольно-счетной палаты в качестве юридического лица в Межрайонной ИФНС России № 3 по Хабаровскому краю.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Были разработаны и приняты: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регламент Контрольно-счетной палаты, устанавливающий основные правила деятельности Контрольно-счетной палаты;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должностные инструкции работников в соответствии с Положением о Контрольно-счетной палате.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 xml:space="preserve">Проведена работа по разработке и составлению инструкции по делопроизводству, номенклатуры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дел  Контрольно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-счетной палаты, которые  были направлены и согласованы в экспертно-проверочной методической комиссии (ЭПМК) Управления по делам архивов Правительства Хабаровского края.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 целях установления единых требований и основных правил проверок были разработаны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и  утверждены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стандарты внешнего муниципального финансового контроля (далее СВМФК), в том числе: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-СВМФК 1 «Общие правила проведения контрольного мероприятия»;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-СВМФК 2 «Проведение внешней проверки годового отчета об исполнении районного бюджета за отчетный финансовый год».                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За период своей фактической деятельности Контрольно-счетной палатой было проведено 10 мероприятий, в том числе: 4 экспертно-аналитических и 6 контрольно-ревизионных. Объем бюджетных средств, охваченных проверками, составил 121515,3 тыс. рублей.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Контрольная деятельность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Проведенные в 2012 году контрольно-ревизионные мероприятия включали в себя проверки в отделе образования администрации Охотского муниципального района и в трех подведомственных ему учреждениях, в том числе: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проверка целевого и эффективного использования бюджетных средств, выделенных отделу образования администрации Охотского муниципального района на текущий и капитальный ремонт здания МКДОУ № 7 с.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Булгин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 за 2012 год;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- проверка целевого и эффективного использования бюджетных средств, выделенных отделу образования администрации Охотского муниципального района на текущий и капитальный ремонт зданий, включая ремонт систем тепло-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водо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 и энергоснабжения МКОУ СОШ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р.п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>. Охотск»;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по поручению Следственного отдела по Охотскому району Следственного управления Следственного комитета при прокуратуре РФ по Хабаровскому краю проведена проверка обоснованности выплаты заработной платы в МОУ школа-сад с. Иня.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Кроме того, в отделе образования были проведены проверки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целевого  расходования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средств, выделенных из бюджета района: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>- на реализацию целевой программы «Школьное питание на 2008-2012 годы» за 2012 год, утвержденной решением Собрания депутатов Охотского муниципального района от 18.06.2008 № 20;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- на реализацию районной программы «Информатизация системы общего и дополнительного образования Охотского муниципального района на 2010-2012 годы за 2012 год», утвержденной решением Собрания депутатов Охотского муниципального района от 15.04.2010 № 13.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 отделе культуры администрации Охотского муниципального района проведена проверка целевого и эффективного использования бюджетных средств, выделенных на подстатью 225 «Работы и услуги по содержанию имущества» отдела культуры и 4 подведомственных ему учреждений (МКУК «Центр культурно-досуговой деятельности Охотского муниципального района», МКОУ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ДОД  «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Детская школа искусств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р.п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>. Охотск», МКУК «Центр этнических культур», МКУК «Охотская районная библиотека»).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Основные нарушения и замечания, выявленные в ходе проведения контрольных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мероприятий  в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2012 году: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При проверках целевого и эффективного использования бюджетных средств выделенных на текущий и капитальный ремонт зданий, включая ремонт систем тепло-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водо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 и электроснабжения в 2012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году  в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МКДОУ № 7 с.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Булгин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, МКОУ СОШ № 1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р.п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. Охотск, фактов нецелевого и необоснованного  расходования бюджетных средств не было установлено. При проверке соответствия объема фактически произведенных работ сметным назначениям, произведенных путем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обмера  и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просчета непосредственно в учреждениях нарушений не выявлено.</w:t>
      </w:r>
    </w:p>
    <w:p w:rsidR="00043099" w:rsidRPr="00043099" w:rsidRDefault="00043099" w:rsidP="00043099">
      <w:pPr>
        <w:spacing w:before="100" w:beforeAutospacing="1" w:after="100" w:afterAutospacing="1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      Вместе с тем имели место следующие замечания: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по МКДОУ № 7 с.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Булгин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 не соблюден срок окончания ремонта,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несвоевременно  произведено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уточнение бюджетной сметы на ремонт детского сада в сумме 1000,0 тыс. рублей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по МКОУ СОШ № 1 сметные ассигнования не подтверждены расчетами обоснованиями.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Имели  место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отклонения между утвержденными бюджетными назначениями  отчета об исполнении сметы и уточненной бюджетной сметой, сумма отклонений составила 266,039 тыс. рублей.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по   МКДОУ № 7 с. </w:t>
      </w:r>
      <w:proofErr w:type="spellStart"/>
      <w:r w:rsidRPr="00043099">
        <w:rPr>
          <w:rFonts w:eastAsia="Times New Roman"/>
          <w:color w:val="auto"/>
          <w:szCs w:val="28"/>
          <w:lang w:eastAsia="ru-RU"/>
        </w:rPr>
        <w:t>Булгин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 xml:space="preserve"> и по МКОУ СОШ №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1  запланированные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расходы на текущий ремонт фактически по характеру и объему выполненных работ соответствуют капитальному ремонту, что привело к нарушению детализации расходов, установленной приказом Финансового управления от 20.07.2012 № 15-осн «О порядке планирования ассигнований районного бюджета на очередной финансовый год».         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 xml:space="preserve">В ходе проверки МОУ школа-сад с. Иня были установлены необоснованная выплата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по заработной платке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в сумме 62,854 тыс. рублей.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По результатам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проверки  отделу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образования было направлены 2 представления об устранении выявленных нарушений, необоснованные выплаты в сумме 62,854 тыс. рублей были восстановлены в бюджет района.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При проверке муниципальной целевой программы «Школьное питание»  и районной программы «Информатизация системы общего и дополнительного образования Охотского муниципального района» основные выявленные нарушения характеризовались тем, что в нарушение Порядка принятия решения о разработке долгосрочных целевых программ, утвержденных постановлением администрации Охотского муниципального района от 09.06.2011 № 226 в без проведения экспертизы и корректировки программ в  сметах на исполнение целевой и районной программ  расходы были запланированы на  цели, не предусмотренные целевыми мероприятиями программ или по ряду мероприятий менялся объем запланированных средств. В результате чего в утвержденных сметах отсутствовали ряд мероприятий программ.  Так в утвержденной смете целевой программы «Школьное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питание»   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>отсутствовали такие мероприятия целевой  программы: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расходы на питание малоимущих в сумме 502 тыс. рублей;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«С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витаминизации»  в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сумме 13,0 тыс. рублей;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проведение текущих ремонтов пищеблоков в сумме 350, 0 тыс. рублей.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Отмечался низкий уровень выполнения программы (процент исполнения программы за 7 месяцев 2012 года составил 7,5 %).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Аналогичные нарушения отмечались и при проверке районной программы «Информатизация системы общего и дополнительного образования Охотского муниципального района» так же отмечались отклонения между целевыми мероприятиями районной программы и бюджетными назначениями в утвержденных сметах расходов. В утвержденных сметах отсутствовали такие мероприятия программы как повышение квалификации педагогических работников в сумме 405,0 тыс. рублей, приобретение мультимедийного оборудования в сумме 142,5 тыс. рублей и другие расходы. Имели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место  несоответствие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произведенных кассовых расходов  целевым назначениям районной программы. Сумма отклонений составила 550,6 тыс. рублей.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Отсутствие расходов по ряду важных мероприятий программ позволяет сделать вывод о низкой эффективности исполнения мероприятий программ и недостаточным внутреннем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контроле  за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их исполнением.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 xml:space="preserve">Предписанием Контрольно-счетной палаты отделу образования администрации Охотского муниципального района предлагалось в срок до 15 декабря 2012 г.  провести корректировку целевых показателей программ «Школьное питание» и районной программы </w:t>
      </w:r>
      <w:r w:rsidRPr="00043099">
        <w:rPr>
          <w:rFonts w:eastAsia="Times New Roman"/>
          <w:b/>
          <w:bCs/>
          <w:color w:val="auto"/>
          <w:szCs w:val="28"/>
          <w:lang w:eastAsia="ru-RU"/>
        </w:rPr>
        <w:t>«</w:t>
      </w:r>
      <w:r w:rsidRPr="00043099">
        <w:rPr>
          <w:rFonts w:eastAsia="Times New Roman"/>
          <w:color w:val="auto"/>
          <w:szCs w:val="28"/>
          <w:lang w:eastAsia="ru-RU"/>
        </w:rPr>
        <w:t xml:space="preserve">Информатизация системы общего и дополнительного образования Охотского муниципального района на 2010-2012 годы», привести целевые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показатели  программы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, сметные назначения, кассовые расходы в соответствии целям и задачам и мероприятиям  программ.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Активизировать  исполнение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программ и повысить внутренний контроль за их эффективностью.    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Проверкой целевого эффективного использования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бюджетных средств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выделенных на подстатью 225 «Работы и услуги по содержанию имущества» проведенной в отделе культуры и подведомственных учреждениях нецелевого использования бюджетных средств не установлено. Вместе с тем в ходе проверки были установлены неправомерные расходы в сумме 7,117 тыс. рублей, учреждениями принимались бюджетные и денежные обязательства сверх установленных лимитов, сумма нарушений составила 79,320 тыс. рублей, установлено неправильное применение кодов бюджетной классификации (КОСГУ), сумма отклонений составила 246,949 тыс. рублей.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По подведомственным учреждением отдела культуры расходы производились по объектам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недвижимости,  право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оперативного управления, на которые надлежащим образом не было оформлено.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Отделу культуры администрации Охотского муниципального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района  предложено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устранить выявленные нарушения и указано на необходимость проведения работы  по закреплению объектов недвижимости за учреждениями - юридическими лицами на праве оперативного управления и оформлению регистрации права оперативного управления в соответствии с требованиями законодательства.   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 Согласно информации поступившей от отдела культуры администрации Охотского муниципального района были приняты мероприятия по устранению выявленных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нарушений:  уточнен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кассовый расход, проводится работа по оформлению правоустанавливающих документов на объекты недвижимости.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Всего за 2012 год в адрес руководителей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проверяемых  учреждений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было направлено 4 представления, 2 информационных письма о результатах проведенных проверок, с предложениями принять меры по устранению выявленных нарушений и замечаний.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      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jc w:val="center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Экспертно-аналитическая деятельность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 xml:space="preserve">В 2012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году  было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проведены следующие экспертно-аналитические мероприятия, в том числе: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совместно с Контрольно-счетной палатой Хабаровского края проведено экспертно-аналитическое мероприятие «Мониторинг изменения тарифов на электрическую и тепловую энергию в сфере деятельности организаций коммунального хозяйства в Охотском муниципальном районе за период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с  2009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>-2012 годы по состоянию на 01 июля 2012 года (промежуточные результаты) и по состоянию на 01января 2013 года (окончательные результаты);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анализ отчета об исполнении бюджета Охотского муниципального района за 6 месяцев 2012 года;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анализ отчета об исполнении бюджета Охотского муниципального района за 9 месяцев 2012 года;                                                                   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экспертиза проекта решения Собрания депутатов Охотского муниципального района «О бюджете Охотского муниципального района Хабаровского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края  на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2013 год.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Проекты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муниципальных  правовых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актов в части касающейся расходных обязательств муниципального района, а так же муниципальных программ  для прохождения финансово-экономической экспертизы  в Контрольно-счетную палату в 2012 году не поступали.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Работа по взаимодействию с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другими  контрольно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>-счетными органами, органами местного самоуправления и организациями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С целью развития, укрепления и совершенствования системы внешнего государственного и муниципального финансового контроля Хабаровского края, координации деятельности контрольно-счетных органов Хабаровского края и укрепления сотрудничества между ними 21 декабря 2012 года между контрольно-счетными органами Хабаровского края заключено соглашение о создании и деятельности Совета контрольных органов Хабаровского края.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 целях организации единой системы внешнего финансового контроля на территории Охотского муниципального района были разработаны и заключены соглашения между Собранием депутатов Охотского муниципального района и Советами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депутатов  сельских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и городского поселения «Рабочий поселок Охотск» о передаче Контрольно-счетной палате  полномочий контрольно-счетных органов поселений по осуществлению внешнего муниципального финансового контроля.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 xml:space="preserve">25 декабря 2012 года заключено соглашение о взаимодействии с администрацией Охотского муниципального района. В стадии согласования соглашение о взаимодействии с Собранием депутатов Охотского муниципального района, УФК по Хабаровскому краю.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 течение 2012 года рабочем порядке проводилась работа по координации планов контрольных работ между Контрольно-счетной палатой и финансовым управлением администрации Охотского муниципального района, Контрольно-счетная палата участвовала на заседаниях бюджетной комиссии при Собрании депутатов по подготовке проекта бюджета района.  В течение года оказывалась консультативная и информационная помощь органам местного самоуправления городского и сельских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поселений,  бюджетным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и казенным учреждениям  в обоснованности расходования бюджетных средств и использования муниципального имущества.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Обобщая результаты проведенных контрольных и экспертно-аналитических мероприятий в 2012 году, следует отметить,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что  намеченный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план работы Контрольно-счетной палаты выполнен.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b/>
          <w:bCs/>
          <w:color w:val="auto"/>
          <w:szCs w:val="28"/>
          <w:lang w:eastAsia="ru-RU"/>
        </w:rPr>
        <w:t>Основные направления деятельности Контрольно-счетной палаты</w:t>
      </w:r>
    </w:p>
    <w:p w:rsidR="00043099" w:rsidRPr="00043099" w:rsidRDefault="00043099" w:rsidP="00043099">
      <w:pPr>
        <w:spacing w:before="100" w:beforeAutospacing="1" w:after="100" w:afterAutospacing="1"/>
        <w:ind w:firstLine="708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В качестве первоочередных приоритетных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направлений  деятельности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в 2013 году считаем реализацию  следующих задач: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 контроль за исполнением бюджета Охотского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муниципального  района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и бюджетов поселений;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-  проведение экспертизы проектов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бюджета  муниципального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района и бюджетов поселений;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проведению внешней проверки годового отчета об исполнении бюджета муниципального района и бюджетов поселений;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организации и осуществление контроля за законностью, результативностью использования средств бюджета муниципального района и бюджетов поселений;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работа по контролю за управлением и распоряжением муниципальной собственностью;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- другие задачи и цели в соответствии с возложенными на Контрольно-счетную палату полномочиями;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lastRenderedPageBreak/>
        <w:t>- совершенствование уровня квалификации сотрудников КСП.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Основными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условиями  контрольной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 xml:space="preserve"> деятельности  являются соблюдение законности в расходовании бюджетных средств района, обеспечение эффективности и результативности контрольных мероприятий. 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Неизменными принципами в деятельности КСП будут оставаться такие принципы как </w:t>
      </w:r>
      <w:proofErr w:type="gramStart"/>
      <w:r w:rsidRPr="00043099">
        <w:rPr>
          <w:rFonts w:eastAsia="Times New Roman"/>
          <w:color w:val="auto"/>
          <w:szCs w:val="28"/>
          <w:lang w:eastAsia="ru-RU"/>
        </w:rPr>
        <w:t>законность,  объективность</w:t>
      </w:r>
      <w:proofErr w:type="gramEnd"/>
      <w:r w:rsidRPr="00043099">
        <w:rPr>
          <w:rFonts w:eastAsia="Times New Roman"/>
          <w:color w:val="auto"/>
          <w:szCs w:val="28"/>
          <w:lang w:eastAsia="ru-RU"/>
        </w:rPr>
        <w:t>, эффективность, независимость и гласность.</w:t>
      </w:r>
    </w:p>
    <w:p w:rsidR="00043099" w:rsidRPr="00043099" w:rsidRDefault="00043099" w:rsidP="00043099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i/>
          <w:iCs/>
          <w:color w:val="auto"/>
          <w:szCs w:val="28"/>
          <w:lang w:eastAsia="ru-RU"/>
        </w:rPr>
        <w:t> </w:t>
      </w:r>
    </w:p>
    <w:p w:rsidR="00043099" w:rsidRPr="00043099" w:rsidRDefault="00043099" w:rsidP="00043099">
      <w:pPr>
        <w:spacing w:before="100" w:beforeAutospacing="1" w:after="100" w:afterAutospacing="1" w:line="240" w:lineRule="atLeast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 xml:space="preserve">Председатель </w:t>
      </w:r>
    </w:p>
    <w:p w:rsidR="00043099" w:rsidRPr="00043099" w:rsidRDefault="00043099" w:rsidP="00043099">
      <w:pPr>
        <w:spacing w:before="100" w:beforeAutospacing="1" w:after="100" w:afterAutospacing="1" w:line="240" w:lineRule="atLeast"/>
        <w:jc w:val="left"/>
        <w:rPr>
          <w:rFonts w:eastAsia="Times New Roman"/>
          <w:color w:val="auto"/>
          <w:sz w:val="24"/>
          <w:lang w:eastAsia="ru-RU"/>
        </w:rPr>
      </w:pPr>
      <w:r w:rsidRPr="00043099">
        <w:rPr>
          <w:rFonts w:eastAsia="Times New Roman"/>
          <w:color w:val="auto"/>
          <w:szCs w:val="28"/>
          <w:lang w:eastAsia="ru-RU"/>
        </w:rPr>
        <w:t>Контрольно-счетной палаты  </w:t>
      </w:r>
      <w:r>
        <w:rPr>
          <w:rFonts w:eastAsia="Times New Roman"/>
          <w:color w:val="auto"/>
          <w:szCs w:val="28"/>
          <w:lang w:eastAsia="ru-RU"/>
        </w:rPr>
        <w:t>              </w:t>
      </w:r>
      <w:r>
        <w:rPr>
          <w:rFonts w:eastAsia="Times New Roman"/>
          <w:color w:val="auto"/>
          <w:szCs w:val="28"/>
          <w:lang w:eastAsia="ru-RU"/>
        </w:rPr>
        <w:tab/>
      </w:r>
      <w:r w:rsidRPr="00043099">
        <w:rPr>
          <w:rFonts w:eastAsia="Times New Roman"/>
          <w:color w:val="auto"/>
          <w:szCs w:val="28"/>
          <w:lang w:eastAsia="ru-RU"/>
        </w:rPr>
        <w:t xml:space="preserve">М.И. </w:t>
      </w:r>
      <w:proofErr w:type="spellStart"/>
      <w:r>
        <w:rPr>
          <w:rFonts w:eastAsia="Times New Roman"/>
          <w:color w:val="auto"/>
          <w:szCs w:val="28"/>
          <w:lang w:eastAsia="ru-RU"/>
        </w:rPr>
        <w:t>Г</w:t>
      </w:r>
      <w:r w:rsidRPr="00043099">
        <w:rPr>
          <w:rFonts w:eastAsia="Times New Roman"/>
          <w:color w:val="auto"/>
          <w:szCs w:val="28"/>
          <w:lang w:eastAsia="ru-RU"/>
        </w:rPr>
        <w:t>резнев</w:t>
      </w:r>
      <w:proofErr w:type="spellEnd"/>
      <w:r w:rsidRPr="00043099">
        <w:rPr>
          <w:rFonts w:eastAsia="Times New Roman"/>
          <w:color w:val="auto"/>
          <w:szCs w:val="28"/>
          <w:lang w:eastAsia="ru-RU"/>
        </w:rPr>
        <w:t>                                  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99"/>
    <w:rsid w:val="00043099"/>
    <w:rsid w:val="005F2372"/>
    <w:rsid w:val="006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605"/>
  <w15:chartTrackingRefBased/>
  <w15:docId w15:val="{B98725E0-809E-44C7-A3F1-7C5680C6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43099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43099"/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2017-10-11T05:38:00Z</dcterms:created>
  <dcterms:modified xsi:type="dcterms:W3CDTF">2017-10-11T05:39:00Z</dcterms:modified>
</cp:coreProperties>
</file>