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33" w:rsidRDefault="00F94833" w:rsidP="00F94833">
      <w:pPr>
        <w:jc w:val="center"/>
      </w:pPr>
      <w:r>
        <w:t>Уважаемые работодатели!</w:t>
      </w:r>
    </w:p>
    <w:p w:rsidR="00F94833" w:rsidRDefault="00F94833" w:rsidP="00F94833"/>
    <w:p w:rsidR="00F94833" w:rsidRDefault="00F94833" w:rsidP="00F94833">
      <w:pPr>
        <w:ind w:firstLine="709"/>
      </w:pPr>
      <w:r>
        <w:t xml:space="preserve">Комитет по труду и занятости населения Правительства Хабаровского края (далее – комитет, край соответственно) в целях продолжения работы по обеспечению соблюдения трудового законодательства в муниципальных организациях и организациях иных форм собственности в части выплаты заработной платы не ниже минимального </w:t>
      </w:r>
      <w:proofErr w:type="gramStart"/>
      <w:r>
        <w:t>размера оплаты труда</w:t>
      </w:r>
      <w:proofErr w:type="gramEnd"/>
      <w:r>
        <w:t>, установленного федеральным законом (далее – МРОТ), сообщает следующее.</w:t>
      </w:r>
    </w:p>
    <w:p w:rsidR="00F94833" w:rsidRDefault="00F94833" w:rsidP="00F94833">
      <w:pPr>
        <w:ind w:firstLine="709"/>
      </w:pPr>
      <w:r>
        <w:t xml:space="preserve">В соответствии со статьей 1 Федерального закона от 19 июня 2000 г. № 82-ФЗ "О минимальном </w:t>
      </w:r>
      <w:proofErr w:type="gramStart"/>
      <w:r>
        <w:t>размере оплаты труда</w:t>
      </w:r>
      <w:proofErr w:type="gramEnd"/>
      <w:r>
        <w:t>" с 1 января 2020 г. МРОТ на территории Российской Федерации установлен в сумме 12 130 рублей.</w:t>
      </w:r>
    </w:p>
    <w:p w:rsidR="00F94833" w:rsidRDefault="00F94833" w:rsidP="00F94833">
      <w:pPr>
        <w:ind w:firstLine="709"/>
      </w:pPr>
      <w:r>
        <w:t xml:space="preserve">Согласно постановлению Конституционного Суда Российской Федерации от 07 декабря 2017 г. № 38-П работодатель при определении заработной платы работнику обязан на МРОТ начислять районные коэффициенты и </w:t>
      </w:r>
    </w:p>
    <w:p w:rsidR="00F94833" w:rsidRDefault="00F94833" w:rsidP="00F94833">
      <w:pPr>
        <w:ind w:firstLine="709"/>
      </w:pPr>
      <w:r>
        <w:t>процентные надбавки.</w:t>
      </w:r>
    </w:p>
    <w:p w:rsidR="00F94833" w:rsidRDefault="00F94833" w:rsidP="00F94833">
      <w:pPr>
        <w:ind w:firstLine="709"/>
      </w:pPr>
      <w:proofErr w:type="gramStart"/>
      <w:r>
        <w:t>Кроме того, в состав заработной платы, не превышающей МРОТ, не предполагается включение повышенной оплаты сверхурочной работы, работы в ночное время, в выходные и нерабочие праздничные дни, а также иной работы в условиях, отклоняющихся от нормальных (постановление Конституционного Суда Российской Федерации от 11 апреля 2019 г. № 17-П).</w:t>
      </w:r>
      <w:proofErr w:type="gramEnd"/>
    </w:p>
    <w:p w:rsidR="00F94833" w:rsidRDefault="00F94833" w:rsidP="00F94833">
      <w:pPr>
        <w:ind w:firstLine="709"/>
      </w:pPr>
      <w:proofErr w:type="gramStart"/>
      <w:r>
        <w:t>Таким образом, месячная заработная плата работника, работающего на территории края, должна быть не ниже МРОТ с начисленными на него районными коэффициентами и процентными надбавками при условии, что указанным работником полностью отработана за этот период норма рабочего времени и выполнены нормы труда (трудовые обязанности) (статья 133</w:t>
      </w:r>
      <w:proofErr w:type="gramEnd"/>
    </w:p>
    <w:p w:rsidR="00F94833" w:rsidRDefault="00F94833" w:rsidP="00F94833">
      <w:pPr>
        <w:ind w:firstLine="709"/>
      </w:pPr>
      <w:proofErr w:type="gramStart"/>
      <w:r>
        <w:t>ТК РФ).</w:t>
      </w:r>
      <w:proofErr w:type="gramEnd"/>
    </w:p>
    <w:sectPr w:rsidR="00F94833" w:rsidSect="00E97C1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94833"/>
    <w:rsid w:val="005C2503"/>
    <w:rsid w:val="00BD59AE"/>
    <w:rsid w:val="00E97C19"/>
    <w:rsid w:val="00F9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cherneckaya.ap</dc:creator>
  <cp:lastModifiedBy>cherneckaya.ap</cp:lastModifiedBy>
  <cp:revision>1</cp:revision>
  <dcterms:created xsi:type="dcterms:W3CDTF">2020-10-27T04:11:00Z</dcterms:created>
  <dcterms:modified xsi:type="dcterms:W3CDTF">2020-10-27T04:14:00Z</dcterms:modified>
</cp:coreProperties>
</file>