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93" w:rsidRDefault="00225F93" w:rsidP="00225F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ежегодной краевой межведомственной комплексной профилактической операции «Подросток»</w:t>
      </w:r>
    </w:p>
    <w:p w:rsidR="002C299E" w:rsidRDefault="00801181"/>
    <w:p w:rsidR="00225F93" w:rsidRDefault="00225F93" w:rsidP="00537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Подведены итоги ежегодной межведомственной комплексной профилактической операции «Подросток», которая проходила с 10 мая по 10 октября 2020 года. Принимались меры по профилактике безнадзорности и правонарушений несовершеннолетних, обеспечивалась защита законных прав несовершеннолетних, находящихся в трудной жизненной ситуации и социально опасном положении, на отдых, оздоровление и занятость в летний период. 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Особое внимание уделялось семьям, находящимся в социально-опасном положении. На начало операции в комиссии по делам несовершеннолетних и защите их прав при администрации Охотского муниципального района на учете состояли 25 семья, в которых проживают 57 детей. Членами народных дружин, сотрудниками ОМВД России по Охотскому району, членами комиссии по делам несовершеннолетних и защите их прав при администрации также проведено 40 рейдов по месту жительства этих семей, по общественным местам в ночное время. 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учете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7 несовершеннолетних. Все подростки в летний период были охвачены разными формами отдыха, оздоровления и занятости. Двое ребят выезжали к родителям в тайгу, пятеро ребят были трудоустроены. Ежегодно активное участие в содействии по трудоустройству подростков принимают отдел образования и культуры администрации района, предприятия рыболовецкой отрасли.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оказания поддержки семьям, находящимся в трудной жизненной ситуации, проводится ежегодная акция «Помоги собраться в школу». По итогам акции в 2020-2021 учебном году оказана помощь 58 обучающимся на общую сумму 73 400рублей. В августе и сентябре была организована «горячая линия» по вопросам «всеобуча».</w:t>
      </w:r>
    </w:p>
    <w:p w:rsidR="00225F93" w:rsidRDefault="00225F93" w:rsidP="00225F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пропаганды здорового образа жизни в летний период учреждениями культуры района проведено 110 мероприятия для детей и подростков, в которых приняли участие 3370 человек.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проведения мероприятий по организации отдыха, оздоровления несовершеннолетних в период с июня по октябрь проведены следующие физкультурно-массовые мероприятия, в которых принимали участие несовершеннолетние, состоящие на всех видах профилактических учетах: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легкоатлетическая эстафета – 15 подростков 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школа безопасности – 35 подростков 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мини-футбол – 26 подростков </w:t>
      </w:r>
    </w:p>
    <w:p w:rsidR="00225F93" w:rsidRDefault="00225F93" w:rsidP="00225F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2020 в рамках реализации районной программы «Формирование здорового образа жизни населения Охотского муниципального района на 2017-2025 годы», был проведен многодневный туристический поход с целью облагораживания Охотского побережья с участием детей, состоящих на учете в комиссии по делам несовершеннолетних и защите их прав при </w:t>
      </w:r>
      <w:r>
        <w:rPr>
          <w:rFonts w:ascii="Times New Roman" w:hAnsi="Times New Roman"/>
          <w:sz w:val="28"/>
          <w:szCs w:val="28"/>
        </w:rPr>
        <w:lastRenderedPageBreak/>
        <w:t>администрации Охотского муниципального района, а также с участием детей из «группы риска». В походе участвовали 16 подростков.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 межведомственных мероприятий по выполнению краевой межведомственной комплексной профилактической операции «Подросток» на территории Охотского муниципального района выполнен не в полном объеме в связи с распространением новой коронавирусной инфекцией на территории Хабаровского края, в</w:t>
      </w:r>
      <w:r w:rsidR="005375FE">
        <w:rPr>
          <w:rFonts w:ascii="Times New Roman" w:hAnsi="Times New Roman"/>
          <w:sz w:val="28"/>
          <w:szCs w:val="28"/>
        </w:rPr>
        <w:t xml:space="preserve"> том числе и в Охотском районе.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5F93" w:rsidRDefault="00225F93" w:rsidP="00225F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5F93" w:rsidRDefault="00225F93" w:rsidP="00225F9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С.В. Ольшевская</w:t>
      </w:r>
    </w:p>
    <w:p w:rsidR="00225F93" w:rsidRDefault="00225F93" w:rsidP="00225F9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5F93" w:rsidRDefault="00225F93"/>
    <w:p w:rsidR="00225F93" w:rsidRDefault="00225F93">
      <w:bookmarkStart w:id="0" w:name="_GoBack"/>
      <w:bookmarkEnd w:id="0"/>
    </w:p>
    <w:sectPr w:rsidR="002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93"/>
    <w:rsid w:val="00122327"/>
    <w:rsid w:val="00225F93"/>
    <w:rsid w:val="005375FE"/>
    <w:rsid w:val="00801181"/>
    <w:rsid w:val="00F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86E1-F976-45F9-A5A4-6EF639E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Бузенко</dc:creator>
  <cp:keywords/>
  <dc:description/>
  <cp:lastModifiedBy>Мария Владимировна Бузенко</cp:lastModifiedBy>
  <cp:revision>5</cp:revision>
  <dcterms:created xsi:type="dcterms:W3CDTF">2020-11-10T04:30:00Z</dcterms:created>
  <dcterms:modified xsi:type="dcterms:W3CDTF">2020-11-10T04:34:00Z</dcterms:modified>
</cp:coreProperties>
</file>