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C0040C" w:rsidRPr="009425AB">
        <w:tc>
          <w:tcPr>
            <w:tcW w:w="8897" w:type="dxa"/>
          </w:tcPr>
          <w:p w:rsidR="00C0040C" w:rsidRPr="00331B15" w:rsidRDefault="00C0040C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А.В. Фёдоров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 xml:space="preserve"> января 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2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8552CC">
        <w:rPr>
          <w:rFonts w:ascii="Times New Roman" w:hAnsi="Times New Roman" w:cs="Times New Roman"/>
          <w:sz w:val="28"/>
          <w:szCs w:val="28"/>
        </w:rPr>
        <w:t>20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C0040C" w:rsidRPr="009425AB" w:rsidRDefault="00C0040C" w:rsidP="008552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  <w:r w:rsidR="00855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50962">
              <w:rPr>
                <w:rFonts w:ascii="Times New Roman" w:hAnsi="Times New Roman" w:cs="Times New Roman"/>
                <w:sz w:val="24"/>
                <w:szCs w:val="24"/>
              </w:rPr>
              <w:t xml:space="preserve">ды деятельности муниципального </w:t>
            </w: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казенного, бюджетного, автономного учреждения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967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70.32 Управление недвижимым имуществом; 70.32.2 Управление эксплуатацией нежилого фонда; 72.5 Техническое обслуживание и ремонт офисных машин и вычислительной техники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70.32.2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AB3D24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C0040C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Содержание (эксплуатация) имущества, находящегося в государственной (муниципальной) собственности</w:t>
            </w:r>
          </w:p>
          <w:p w:rsidR="00C0040C" w:rsidRPr="005071C5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C0040C" w:rsidRPr="00102116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28.058.0</w:t>
            </w:r>
          </w:p>
        </w:tc>
      </w:tr>
      <w:tr w:rsidR="00C0040C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Органы местного самоуправления</w:t>
            </w:r>
          </w:p>
          <w:p w:rsidR="005071C5" w:rsidRPr="005071C5" w:rsidRDefault="005071C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5071C5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5071C5" w:rsidRPr="005071C5" w:rsidRDefault="005071C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5071C5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C0040C" w:rsidRPr="005071C5" w:rsidRDefault="00C0040C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C0040C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761EFA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8552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8552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 xml:space="preserve">001. Эффективность использования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объектов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002. Бесперебойное тепло-, водо-, энергообеспечение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003. Содержание объектов недвижимого имущества в надлежащем санитарном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004. Безаварийная работа инженерных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C0040C" w:rsidRDefault="00C0040C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C0040C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8552CC">
              <w:rPr>
                <w:rFonts w:ascii="Times New Roman" w:hAnsi="Times New Roman" w:cs="Times New Roman"/>
              </w:rPr>
              <w:t>1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8552CC">
              <w:rPr>
                <w:rFonts w:ascii="Times New Roman" w:hAnsi="Times New Roman" w:cs="Times New Roman"/>
              </w:rPr>
              <w:t>2</w:t>
            </w:r>
            <w:bookmarkStart w:id="1" w:name="_GoBack"/>
            <w:bookmarkEnd w:id="1"/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450962">
              <w:rPr>
                <w:rFonts w:ascii="Times New Roman" w:hAnsi="Times New Roman" w:cs="Times New Roman"/>
              </w:rPr>
              <w:t>1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C0040C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001. Эксплуатируемая площадь зданий</w:t>
            </w:r>
          </w:p>
          <w:p w:rsidR="005071C5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071C5" w:rsidRPr="009425AB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002. Эксплуатируемая площадь прилегающей территории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C0040C" w:rsidRPr="009425AB">
        <w:trPr>
          <w:trHeight w:val="328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0040C" w:rsidRPr="009425AB">
        <w:tc>
          <w:tcPr>
            <w:tcW w:w="184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0040C" w:rsidRPr="009425AB">
        <w:trPr>
          <w:trHeight w:val="425"/>
        </w:trPr>
        <w:tc>
          <w:tcPr>
            <w:tcW w:w="1843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C0040C" w:rsidRPr="009425AB">
        <w:trPr>
          <w:trHeight w:val="513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071C5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071C5" w:rsidRP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C0040C" w:rsidRPr="004E59CF" w:rsidRDefault="00C0040C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040C" w:rsidRPr="004E59CF" w:rsidRDefault="00C0040C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4E59C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C0040C" w:rsidRPr="004E59CF" w:rsidRDefault="00C0040C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C0040C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C0040C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C0040C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4E59CF" w:rsidRPr="004E59CF" w:rsidRDefault="004E59CF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C0040C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 w:rsidTr="004E59CF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C0040C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C0040C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C0040C" w:rsidRPr="009425AB" w:rsidRDefault="00C0040C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</w:t>
            </w:r>
            <w:r w:rsidRPr="009425AB">
              <w:rPr>
                <w:rFonts w:ascii="Times New Roman" w:hAnsi="Times New Roman" w:cs="Times New Roman"/>
              </w:rPr>
              <w:lastRenderedPageBreak/>
              <w:t>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 xml:space="preserve">(2-й год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040C" w:rsidRPr="009425AB" w:rsidRDefault="00C0040C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lang w:eastAsia="en-US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Default="005D1F41" w:rsidP="005D1F41">
      <w:pPr>
        <w:pStyle w:val="ConsPlusNonformat"/>
        <w:spacing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40C" w:rsidRPr="005D1F41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исполнения муниципального задания </w:t>
      </w:r>
      <w:r w:rsidR="00C0040C" w:rsidRPr="005D1F41">
        <w:rPr>
          <w:rFonts w:ascii="Times New Roman" w:hAnsi="Times New Roman" w:cs="Times New Roman"/>
          <w:b/>
          <w:bCs/>
          <w:sz w:val="28"/>
          <w:szCs w:val="28"/>
          <w:u w:val="single"/>
        </w:rPr>
        <w:t>ликвидация учреждения</w:t>
      </w:r>
    </w:p>
    <w:p w:rsidR="005D1F41" w:rsidRPr="005D1F41" w:rsidRDefault="005D1F41" w:rsidP="005D1F41">
      <w:pPr>
        <w:pStyle w:val="ConsPlusNonformat"/>
        <w:spacing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 xml:space="preserve">3. Порядок контроля за исполнением муниципального задания 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450962" w:rsidP="00450962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C0040C">
              <w:rPr>
                <w:rFonts w:ascii="Times New Roman" w:hAnsi="Times New Roman" w:cs="Times New Roman"/>
                <w:lang w:eastAsia="en-US"/>
              </w:rPr>
              <w:t>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725FE8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45096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45096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C0040C" w:rsidRPr="00761EFA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lastRenderedPageBreak/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0C" w:rsidRPr="009425AB" w:rsidRDefault="00C0040C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C0040C" w:rsidRPr="009425AB" w:rsidRDefault="00C0040C" w:rsidP="00FF230C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C0040C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F53"/>
    <w:multiLevelType w:val="hybridMultilevel"/>
    <w:tmpl w:val="5636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65"/>
    <w:multiLevelType w:val="hybridMultilevel"/>
    <w:tmpl w:val="475E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0FC"/>
    <w:multiLevelType w:val="hybridMultilevel"/>
    <w:tmpl w:val="8578B38A"/>
    <w:lvl w:ilvl="0" w:tplc="38E61D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B40"/>
    <w:multiLevelType w:val="hybridMultilevel"/>
    <w:tmpl w:val="289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038BC"/>
    <w:rsid w:val="000C10AF"/>
    <w:rsid w:val="00102116"/>
    <w:rsid w:val="00102B2F"/>
    <w:rsid w:val="001E6C1C"/>
    <w:rsid w:val="00331B15"/>
    <w:rsid w:val="00331EC8"/>
    <w:rsid w:val="003D4A2A"/>
    <w:rsid w:val="003D695D"/>
    <w:rsid w:val="00450962"/>
    <w:rsid w:val="004A37EC"/>
    <w:rsid w:val="004A42DF"/>
    <w:rsid w:val="004E59CF"/>
    <w:rsid w:val="005071C5"/>
    <w:rsid w:val="00515884"/>
    <w:rsid w:val="00521DE7"/>
    <w:rsid w:val="005A087E"/>
    <w:rsid w:val="005A22E7"/>
    <w:rsid w:val="005D1F41"/>
    <w:rsid w:val="00672609"/>
    <w:rsid w:val="00725FE8"/>
    <w:rsid w:val="00761EFA"/>
    <w:rsid w:val="007B338C"/>
    <w:rsid w:val="008552CC"/>
    <w:rsid w:val="00877408"/>
    <w:rsid w:val="009425AB"/>
    <w:rsid w:val="00952B71"/>
    <w:rsid w:val="00967E09"/>
    <w:rsid w:val="009A531F"/>
    <w:rsid w:val="009A5724"/>
    <w:rsid w:val="00AB3D24"/>
    <w:rsid w:val="00AF6997"/>
    <w:rsid w:val="00B45DFB"/>
    <w:rsid w:val="00B7116A"/>
    <w:rsid w:val="00B95BF6"/>
    <w:rsid w:val="00BB192C"/>
    <w:rsid w:val="00C0040C"/>
    <w:rsid w:val="00CB02F9"/>
    <w:rsid w:val="00D853F5"/>
    <w:rsid w:val="00DB0A04"/>
    <w:rsid w:val="00DB2E7F"/>
    <w:rsid w:val="00E25759"/>
    <w:rsid w:val="00E94D13"/>
    <w:rsid w:val="00F323B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5FCC9-9DD0-4C16-8CA7-4CCB32A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11</cp:revision>
  <cp:lastPrinted>2020-02-20T05:48:00Z</cp:lastPrinted>
  <dcterms:created xsi:type="dcterms:W3CDTF">2016-02-08T05:12:00Z</dcterms:created>
  <dcterms:modified xsi:type="dcterms:W3CDTF">2020-02-20T05:52:00Z</dcterms:modified>
</cp:coreProperties>
</file>