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37"/>
        <w:gridCol w:w="1337"/>
        <w:gridCol w:w="1337"/>
        <w:gridCol w:w="1336"/>
        <w:gridCol w:w="1336"/>
        <w:gridCol w:w="1336"/>
        <w:gridCol w:w="1336"/>
      </w:tblGrid>
      <w:tr w:rsidR="0036243A" w:rsidRPr="0036243A" w:rsidTr="0036243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36243A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36243A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6243A" w:rsidRPr="0036243A" w:rsidRDefault="0036243A" w:rsidP="0036243A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</w:tr>
    </w:tbl>
    <w:p w:rsidR="007051A0" w:rsidRDefault="007051A0" w:rsidP="007051A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</w:rPr>
      </w:pPr>
      <w:hyperlink r:id="rId5" w:history="1">
        <w:r>
          <w:rPr>
            <w:rStyle w:val="a3"/>
            <w:rFonts w:ascii="Tahoma" w:hAnsi="Tahoma" w:cs="Tahoma"/>
          </w:rPr>
          <w:t>Реестр закупок</w:t>
        </w:r>
      </w:hyperlink>
    </w:p>
    <w:p w:rsidR="007051A0" w:rsidRDefault="007051A0" w:rsidP="007051A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 </w:t>
      </w:r>
    </w:p>
    <w:p w:rsidR="007051A0" w:rsidRDefault="007051A0" w:rsidP="007051A0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Закупка №0122300008921000018</w:t>
      </w:r>
    </w:p>
    <w:p w:rsidR="007051A0" w:rsidRDefault="007051A0" w:rsidP="007051A0">
      <w:pPr>
        <w:shd w:val="clear" w:color="auto" w:fill="FAFAFA"/>
        <w:spacing w:after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Размещено 05.05.2021 12:28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Журнал событий </w:t>
            </w:r>
          </w:p>
        </w:tc>
      </w:tr>
    </w:tbl>
    <w:p w:rsidR="007051A0" w:rsidRDefault="007051A0" w:rsidP="007051A0">
      <w:pPr>
        <w:shd w:val="clear" w:color="auto" w:fill="FAFAFA"/>
        <w:rPr>
          <w:rFonts w:ascii="Tahoma" w:hAnsi="Tahoma" w:cs="Tahoma"/>
          <w:sz w:val="16"/>
          <w:szCs w:val="16"/>
        </w:rPr>
      </w:pPr>
      <w:hyperlink r:id="rId6" w:history="1">
        <w:r>
          <w:rPr>
            <w:rStyle w:val="a3"/>
            <w:rFonts w:ascii="Tahoma" w:hAnsi="Tahoma" w:cs="Tahoma"/>
          </w:rPr>
          <w:t>Извещение о проведении электронного аукциона от 05.05.2021 №0122300008921000018</w:t>
        </w:r>
      </w:hyperlink>
      <w:r>
        <w:rPr>
          <w:rFonts w:ascii="Tahoma" w:hAnsi="Tahoma" w:cs="Tahoma"/>
          <w:sz w:val="16"/>
          <w:szCs w:val="16"/>
        </w:rPr>
        <w:t xml:space="preserve"> </w:t>
      </w:r>
    </w:p>
    <w:p w:rsidR="007051A0" w:rsidRDefault="007051A0" w:rsidP="007051A0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10"/>
        <w:gridCol w:w="5645"/>
      </w:tblGrid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Электронный аукцион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АО «ЕЭТП»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hyperlink r:id="rId7" w:tgtFrame="_blank" w:history="1">
              <w:r>
                <w:rPr>
                  <w:rStyle w:val="a3"/>
                  <w:rFonts w:ascii="Tahoma" w:hAnsi="Tahoma" w:cs="Tahoma"/>
                </w:rPr>
                <w:t>http://roseltorg.ru</w:t>
              </w:r>
            </w:hyperlink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Уполномоченный орган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 w:rsidP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Облицовка </w:t>
            </w:r>
            <w:proofErr w:type="spellStart"/>
            <w:r>
              <w:rPr>
                <w:rStyle w:val="spellchecker-word-highlight1"/>
                <w:rFonts w:ascii="Tahoma" w:hAnsi="Tahoma" w:cs="Tahoma"/>
                <w:sz w:val="16"/>
                <w:szCs w:val="16"/>
              </w:rPr>
              <w:t>металлосайдингом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фасада здания МКОУ СОШ имени В.Ф. </w:t>
            </w:r>
            <w:r>
              <w:rPr>
                <w:rStyle w:val="spellchecker-word-highlight1"/>
                <w:rFonts w:ascii="Tahoma" w:hAnsi="Tahoma" w:cs="Tahoma"/>
                <w:sz w:val="16"/>
                <w:szCs w:val="16"/>
              </w:rPr>
              <w:t>Ермолина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п. Новая Иня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Подача заявок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Tahoma" w:hAnsi="Tahoma" w:cs="Tahoma"/>
                </w:rPr>
                <w:t>202108223000036001000004  (ИКЗ: 213271500398027150100100040014399243)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Информация об особенностях осуществления закупки в соответствии с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ч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051A0" w:rsidRDefault="007051A0" w:rsidP="007051A0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4"/>
        <w:gridCol w:w="6511"/>
      </w:tblGrid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УЛИЦА ЛЕНИНА, ДОМ 16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УЛИЦА ЛЕНИНА, ДОМ 16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Зайцева Яна Геннадьевна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hyperlink r:id="rId9" w:tgtFrame="_top" w:history="1">
              <w:r>
                <w:rPr>
                  <w:rStyle w:val="a3"/>
                  <w:rFonts w:ascii="Tahoma" w:hAnsi="Tahoma" w:cs="Tahoma"/>
                </w:rPr>
                <w:t xml:space="preserve">sektorzakupok.oxt@mail.ru </w:t>
              </w:r>
            </w:hyperlink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7-42141-92556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Информация отсутствует</w:t>
            </w:r>
          </w:p>
        </w:tc>
      </w:tr>
    </w:tbl>
    <w:p w:rsidR="007051A0" w:rsidRDefault="007051A0" w:rsidP="007051A0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2"/>
        <w:gridCol w:w="4533"/>
      </w:tblGrid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05.05.2021 12:28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15.05.2021 10:00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АО «ЕЭТП»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соответствии с требованиями части I документации об аукционе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Дата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17.05.2021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18.05.2021 (на основании действующей редакции извещения)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Время аукциона не определено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Информация отсутствует </w:t>
            </w:r>
          </w:p>
        </w:tc>
      </w:tr>
    </w:tbl>
    <w:p w:rsidR="007051A0" w:rsidRDefault="007051A0" w:rsidP="007051A0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2 498 638,00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Российский рубль </w:t>
            </w: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Бюджет Охотского района</w:t>
            </w:r>
          </w:p>
        </w:tc>
      </w:tr>
    </w:tbl>
    <w:p w:rsidR="007051A0" w:rsidRDefault="007051A0" w:rsidP="007051A0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7"/>
        <w:gridCol w:w="1811"/>
        <w:gridCol w:w="1103"/>
        <w:gridCol w:w="977"/>
        <w:gridCol w:w="1064"/>
        <w:gridCol w:w="1064"/>
        <w:gridCol w:w="919"/>
      </w:tblGrid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ед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.и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зм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Стоимость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Работы строительные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пециализированные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05"/>
              <w:gridCol w:w="806"/>
              <w:gridCol w:w="806"/>
            </w:tblGrid>
            <w:tr w:rsidR="007051A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051A0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051A0" w:rsidRDefault="007051A0" w:rsidP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43.99.90.190 </w:t>
            </w:r>
          </w:p>
          <w:p w:rsidR="007051A0" w:rsidRDefault="007051A0" w:rsidP="007051A0">
            <w:pPr>
              <w:pStyle w:val="a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Условная единица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усл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2 498 638,00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2 498 638,00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1A0" w:rsidTr="007051A0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>
              <w:rPr>
                <w:rFonts w:ascii="Tahoma" w:hAnsi="Tahoma" w:cs="Tahoma"/>
                <w:vanish/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  <w:r>
              <w:rPr>
                <w:rFonts w:ascii="Tahoma" w:hAnsi="Tahoma" w:cs="Tahoma"/>
                <w:vanish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</w:tc>
      </w:tr>
      <w:tr w:rsidR="007051A0" w:rsidTr="007051A0">
        <w:tc>
          <w:tcPr>
            <w:tcW w:w="0" w:type="auto"/>
            <w:gridSpan w:val="5"/>
            <w:vAlign w:val="center"/>
            <w:hideMark/>
          </w:tcPr>
          <w:p w:rsidR="007051A0" w:rsidRDefault="007051A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2 498 638,00 </w:t>
            </w:r>
          </w:p>
        </w:tc>
        <w:tc>
          <w:tcPr>
            <w:tcW w:w="0" w:type="auto"/>
            <w:vAlign w:val="center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</w:tr>
    </w:tbl>
    <w:p w:rsidR="007051A0" w:rsidRDefault="007051A0" w:rsidP="007051A0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5"/>
        <w:gridCol w:w="7500"/>
      </w:tblGrid>
      <w:tr w:rsidR="007051A0" w:rsidTr="007051A0">
        <w:tc>
          <w:tcPr>
            <w:tcW w:w="0" w:type="auto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Преимущества</w:t>
            </w:r>
          </w:p>
        </w:tc>
        <w:tc>
          <w:tcPr>
            <w:tcW w:w="0" w:type="auto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7051A0" w:rsidTr="007051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1A0" w:rsidTr="007051A0">
        <w:tc>
          <w:tcPr>
            <w:tcW w:w="0" w:type="auto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051A0" w:rsidRDefault="007051A0" w:rsidP="007051A0">
            <w:pPr>
              <w:numPr>
                <w:ilvl w:val="0"/>
                <w:numId w:val="4"/>
              </w:numPr>
              <w:spacing w:before="100" w:beforeAutospacing="1" w:after="81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featurerownum"/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7051A0" w:rsidRDefault="007051A0" w:rsidP="007051A0">
            <w:pPr>
              <w:numPr>
                <w:ilvl w:val="0"/>
                <w:numId w:val="4"/>
              </w:numPr>
              <w:spacing w:before="100" w:beforeAutospacing="1" w:after="81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Установлено </w:t>
            </w:r>
          </w:p>
          <w:p w:rsidR="007051A0" w:rsidRDefault="007051A0" w:rsidP="007051A0">
            <w:pPr>
              <w:numPr>
                <w:ilvl w:val="0"/>
                <w:numId w:val="4"/>
              </w:numPr>
              <w:spacing w:before="100" w:beforeAutospacing="1" w:after="81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featurerownum"/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Единые требования к участникам закупок в соответствии с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ч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. 1 ст. 31 Закона № 44-ФЗ </w:t>
            </w:r>
          </w:p>
          <w:p w:rsidR="007051A0" w:rsidRDefault="007051A0" w:rsidP="007051A0">
            <w:pPr>
              <w:numPr>
                <w:ilvl w:val="0"/>
                <w:numId w:val="4"/>
              </w:numPr>
              <w:spacing w:before="100" w:beforeAutospacing="1" w:after="81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Установлено </w:t>
            </w:r>
          </w:p>
        </w:tc>
      </w:tr>
      <w:tr w:rsidR="007051A0" w:rsidTr="007051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1A0" w:rsidTr="007051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7051A0">
              <w:tc>
                <w:tcPr>
                  <w:tcW w:w="1500" w:type="pct"/>
                  <w:hideMark/>
                </w:tcPr>
                <w:p w:rsidR="007051A0" w:rsidRDefault="007051A0" w:rsidP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8" w:type="dxa"/>
                    <w:left w:w="230" w:type="dxa"/>
                    <w:bottom w:w="58" w:type="dxa"/>
                    <w:right w:w="230" w:type="dxa"/>
                  </w:tcMar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br/>
                    <w:t xml:space="preserve">Установлено </w:t>
                  </w:r>
                </w:p>
              </w:tc>
            </w:tr>
          </w:tbl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1A0" w:rsidTr="007051A0">
        <w:tc>
          <w:tcPr>
            <w:tcW w:w="0" w:type="auto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Дополнительная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информация</w:t>
            </w:r>
          </w:p>
        </w:tc>
        <w:tc>
          <w:tcPr>
            <w:tcW w:w="0" w:type="auto"/>
            <w:hideMark/>
          </w:tcPr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Информация отсутствует </w:t>
            </w:r>
          </w:p>
        </w:tc>
      </w:tr>
    </w:tbl>
    <w:p w:rsidR="007051A0" w:rsidRDefault="007051A0" w:rsidP="007051A0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Требования заказчика «МУНИЦИПАЛЬНОЕ КАЗЕННОЕ ОБЩЕОБРАЗОВАТЕЛЬНОЕ УЧРЕЖДЕНИЕ СРЕДНЯЯ ОБЩЕОБРАЗОВАТЕЛЬНАЯ ШКОЛА ИМЕНИ ВФ ЕРМОЛИНА 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051A0" w:rsidTr="007051A0">
        <w:tc>
          <w:tcPr>
            <w:tcW w:w="0" w:type="auto"/>
            <w:vAlign w:val="center"/>
            <w:hideMark/>
          </w:tcPr>
          <w:p w:rsidR="007051A0" w:rsidRDefault="007051A0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8"/>
              <w:gridCol w:w="6877"/>
            </w:tblGrid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hyperlink r:id="rId10" w:history="1">
                    <w:r>
                      <w:rPr>
                        <w:rStyle w:val="a3"/>
                        <w:rFonts w:ascii="Tahoma" w:hAnsi="Tahoma" w:cs="Tahoma"/>
                      </w:rPr>
                      <w:t>202108223000036001000004  (ИКЗ: 213271500398027150100100040014399243)</w:t>
                    </w:r>
                  </w:hyperlink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7051A0" w:rsidRDefault="007051A0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17"/>
              <w:gridCol w:w="4638"/>
            </w:tblGrid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2 498 638,00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Российский рубль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Бюджет Охотского района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213271500398027150100100040014399243 </w:t>
                  </w:r>
                </w:p>
              </w:tc>
            </w:tr>
          </w:tbl>
          <w:p w:rsidR="007051A0" w:rsidRDefault="007051A0" w:rsidP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6524"/>
            </w:tblGrid>
            <w:tr w:rsidR="007051A0" w:rsidTr="007051A0">
              <w:tc>
                <w:tcPr>
                  <w:tcW w:w="0" w:type="auto"/>
                  <w:vMerge w:val="restart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"/>
                    <w:gridCol w:w="1055"/>
                    <w:gridCol w:w="1055"/>
                    <w:gridCol w:w="831"/>
                    <w:gridCol w:w="831"/>
                    <w:gridCol w:w="2745"/>
                  </w:tblGrid>
                  <w:tr w:rsidR="007051A0"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Сумма на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последующие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 года </w:t>
                        </w:r>
                      </w:p>
                    </w:tc>
                  </w:tr>
                  <w:tr w:rsidR="007051A0"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2 498 638,00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2 498 638,00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0,00 </w:t>
                        </w:r>
                      </w:p>
                    </w:tc>
                  </w:tr>
                </w:tbl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051A0" w:rsidTr="007051A0">
              <w:trPr>
                <w:gridAfter w:val="1"/>
                <w:trHeight w:val="42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7051A0" w:rsidRDefault="007051A0" w:rsidP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70"/>
              <w:gridCol w:w="6685"/>
            </w:tblGrid>
            <w:tr w:rsidR="007051A0" w:rsidTr="007051A0">
              <w:tc>
                <w:tcPr>
                  <w:tcW w:w="0" w:type="auto"/>
                  <w:vMerge w:val="restart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1"/>
                    <w:gridCol w:w="935"/>
                    <w:gridCol w:w="935"/>
                    <w:gridCol w:w="737"/>
                    <w:gridCol w:w="737"/>
                    <w:gridCol w:w="1600"/>
                  </w:tblGrid>
                  <w:tr w:rsidR="007051A0"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Сумма на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последующие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 года </w:t>
                        </w:r>
                      </w:p>
                    </w:tc>
                  </w:tr>
                  <w:tr w:rsidR="007051A0"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00307020100201Г20243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2 498 638,00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2 498 638,00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0,00 </w:t>
                        </w:r>
                      </w:p>
                    </w:tc>
                  </w:tr>
                </w:tbl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051A0" w:rsidTr="007051A0">
              <w:trPr>
                <w:gridAfter w:val="1"/>
                <w:trHeight w:val="42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7051A0" w:rsidRDefault="007051A0" w:rsidP="007051A0">
            <w:pPr>
              <w:rPr>
                <w:rFonts w:ascii="Tahoma" w:hAnsi="Tahoma" w:cs="Tahoma"/>
                <w:vanish/>
                <w:sz w:val="16"/>
                <w:szCs w:val="16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361"/>
              <w:gridCol w:w="5994"/>
            </w:tblGrid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Российская Федерация, Хабаровский край, Российская Федерация, 682490, Хабаровский край, Охотский район, п. Новая Иня, улица Школьная,1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 момента заключения контракта по 05.08.2021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Информация отсутствует </w:t>
                  </w:r>
                </w:p>
              </w:tc>
            </w:tr>
          </w:tbl>
          <w:p w:rsidR="007051A0" w:rsidRDefault="007051A0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509"/>
              <w:gridCol w:w="5846"/>
            </w:tblGrid>
            <w:tr w:rsidR="007051A0" w:rsidTr="007051A0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Требуется обеспечение заявок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24 986,38  Российский рубль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Порядок внесения денежных сре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дств в к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В соответствии с 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Платежные реквизиты для перечисления денежных сре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дств пр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p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c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 00000000000000000000,  л/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 См. прилагаемые документы,  БИК 000000000 </w:t>
                  </w:r>
                </w:p>
              </w:tc>
            </w:tr>
          </w:tbl>
          <w:p w:rsidR="007051A0" w:rsidRDefault="007051A0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1"/>
              <w:gridCol w:w="6554"/>
            </w:tblGrid>
            <w:tr w:rsidR="007051A0" w:rsidTr="007051A0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Требуется обеспечение исполнения контракта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5,00 % </w:t>
                  </w:r>
                </w:p>
              </w:tc>
            </w:tr>
            <w:tr w:rsidR="007051A0" w:rsidTr="007051A0">
              <w:tc>
                <w:tcPr>
                  <w:tcW w:w="0" w:type="auto"/>
                  <w:gridSpan w:val="2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. 6 ст. 96 Закона № 44-ФЗ)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p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c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 00000000000000000000,  л/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 См. прилагаемые документы,  БИК 000000000 </w:t>
                  </w:r>
                </w:p>
              </w:tc>
            </w:tr>
          </w:tbl>
          <w:p w:rsidR="007051A0" w:rsidRDefault="007051A0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993"/>
              <w:gridCol w:w="6362"/>
            </w:tblGrid>
            <w:tr w:rsidR="007051A0" w:rsidTr="007051A0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Требуется обеспечение гарантийных обязательств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249 863,80  Российский рубль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Порядок внесения денежных сре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дств в к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>ачестве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В соответствии с 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p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c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 00000000000000000000,  л/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 См. прилагаемые документы,  БИК 000000000 </w:t>
                  </w:r>
                </w:p>
              </w:tc>
            </w:tr>
          </w:tbl>
          <w:p w:rsidR="007051A0" w:rsidRDefault="007051A0" w:rsidP="007051A0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7051A0" w:rsidRDefault="007051A0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06"/>
                    <w:gridCol w:w="7449"/>
                  </w:tblGrid>
                  <w:tr w:rsidR="007051A0"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05.05.2021 в 12:28</w:t>
                        </w:r>
                      </w:p>
                    </w:tc>
                  </w:tr>
                  <w:tr w:rsidR="007051A0"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13.05.2021 в 10:00</w:t>
                        </w:r>
                      </w:p>
                    </w:tc>
                  </w:tr>
                  <w:tr w:rsidR="007051A0"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51A0" w:rsidRDefault="007051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051A0" w:rsidTr="007051A0">
              <w:tc>
                <w:tcPr>
                  <w:tcW w:w="0" w:type="auto"/>
                  <w:vAlign w:val="center"/>
                  <w:hideMark/>
                </w:tcPr>
                <w:p w:rsidR="007051A0" w:rsidRDefault="007051A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Предусмотрена возможность одностороннего отказа от исполнения контракта в соответствии с </w:t>
                  </w:r>
                  <w:proofErr w:type="gram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ahoma" w:hAnsi="Tahoma" w:cs="Tahoma"/>
                      <w:sz w:val="16"/>
                      <w:szCs w:val="16"/>
                    </w:rPr>
                    <w:t>. 9 ст. 95 Закона № 44-ФЗ</w:t>
                  </w:r>
                </w:p>
              </w:tc>
            </w:tr>
          </w:tbl>
          <w:p w:rsidR="007051A0" w:rsidRDefault="007051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36D65" w:rsidRDefault="00036D65"/>
    <w:sectPr w:rsidR="00036D65" w:rsidSect="0003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5EE"/>
    <w:multiLevelType w:val="multilevel"/>
    <w:tmpl w:val="A4D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F6154"/>
    <w:multiLevelType w:val="multilevel"/>
    <w:tmpl w:val="1B5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35CF5"/>
    <w:multiLevelType w:val="multilevel"/>
    <w:tmpl w:val="E046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C2A08"/>
    <w:multiLevelType w:val="multilevel"/>
    <w:tmpl w:val="6D1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243A"/>
    <w:rsid w:val="00036D65"/>
    <w:rsid w:val="000646F9"/>
    <w:rsid w:val="0036243A"/>
    <w:rsid w:val="0070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5"/>
  </w:style>
  <w:style w:type="paragraph" w:styleId="2">
    <w:name w:val="heading 2"/>
    <w:basedOn w:val="a"/>
    <w:link w:val="20"/>
    <w:uiPriority w:val="9"/>
    <w:qFormat/>
    <w:rsid w:val="0036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43A"/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6243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36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36243A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362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6541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0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0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37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86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108223000036001&amp;position-number=2021082230000360010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44/view/common-info.html?orderId=23993777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108223000036001&amp;position-number=2021082230000360010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3</cp:revision>
  <dcterms:created xsi:type="dcterms:W3CDTF">2021-05-05T02:31:00Z</dcterms:created>
  <dcterms:modified xsi:type="dcterms:W3CDTF">2021-05-05T02:36:00Z</dcterms:modified>
</cp:coreProperties>
</file>